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1C9" w:rsidRDefault="00C23E63" w:rsidP="00E119CE">
      <w:pPr>
        <w:pStyle w:val="Title"/>
        <w:pBdr>
          <w:top w:val="none" w:sz="0" w:space="0" w:color="auto"/>
        </w:pBdr>
        <w:rPr>
          <w:sz w:val="36"/>
          <w:szCs w:val="36"/>
        </w:rPr>
      </w:pPr>
      <w:r>
        <w:rPr>
          <w:noProof/>
          <w:sz w:val="24"/>
          <w:szCs w:val="24"/>
        </w:rPr>
        <w:drawing>
          <wp:anchor distT="0" distB="0" distL="114300" distR="114300" simplePos="0" relativeHeight="251657728" behindDoc="1" locked="0" layoutInCell="1" allowOverlap="1" wp14:anchorId="1C798C13" wp14:editId="7DFF74F6">
            <wp:simplePos x="0" y="0"/>
            <wp:positionH relativeFrom="column">
              <wp:posOffset>4724400</wp:posOffset>
            </wp:positionH>
            <wp:positionV relativeFrom="paragraph">
              <wp:posOffset>13335</wp:posOffset>
            </wp:positionV>
            <wp:extent cx="1266825" cy="1049020"/>
            <wp:effectExtent l="0" t="0" r="9525" b="0"/>
            <wp:wrapTight wrapText="bothSides">
              <wp:wrapPolygon edited="0">
                <wp:start x="0" y="0"/>
                <wp:lineTo x="0" y="21182"/>
                <wp:lineTo x="21438" y="21182"/>
                <wp:lineTo x="21438" y="0"/>
                <wp:lineTo x="0" y="0"/>
              </wp:wrapPolygon>
            </wp:wrapTight>
            <wp:docPr id="2" name="Picture 2" descr="CSP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PLogo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6825" cy="1049020"/>
                    </a:xfrm>
                    <a:prstGeom prst="rect">
                      <a:avLst/>
                    </a:prstGeom>
                    <a:noFill/>
                  </pic:spPr>
                </pic:pic>
              </a:graphicData>
            </a:graphic>
            <wp14:sizeRelH relativeFrom="page">
              <wp14:pctWidth>0</wp14:pctWidth>
            </wp14:sizeRelH>
            <wp14:sizeRelV relativeFrom="page">
              <wp14:pctHeight>0</wp14:pctHeight>
            </wp14:sizeRelV>
          </wp:anchor>
        </w:drawing>
      </w:r>
      <w:r w:rsidR="005A051A">
        <w:rPr>
          <w:b w:val="0"/>
          <w:iCs w:val="0"/>
          <w:noProof/>
        </w:rPr>
        <w:drawing>
          <wp:anchor distT="0" distB="0" distL="114300" distR="114300" simplePos="0" relativeHeight="251658752" behindDoc="0" locked="0" layoutInCell="1" allowOverlap="1" wp14:anchorId="24F5F038" wp14:editId="0A0D6B57">
            <wp:simplePos x="0" y="0"/>
            <wp:positionH relativeFrom="column">
              <wp:posOffset>2743200</wp:posOffset>
            </wp:positionH>
            <wp:positionV relativeFrom="paragraph">
              <wp:posOffset>12700</wp:posOffset>
            </wp:positionV>
            <wp:extent cx="1447800" cy="10655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F-logo-125px-WEB.jpg"/>
                    <pic:cNvPicPr/>
                  </pic:nvPicPr>
                  <pic:blipFill>
                    <a:blip r:embed="rId8">
                      <a:extLst>
                        <a:ext uri="{28A0092B-C50C-407E-A947-70E740481C1C}">
                          <a14:useLocalDpi xmlns:a14="http://schemas.microsoft.com/office/drawing/2010/main" val="0"/>
                        </a:ext>
                      </a:extLst>
                    </a:blip>
                    <a:stretch>
                      <a:fillRect/>
                    </a:stretch>
                  </pic:blipFill>
                  <pic:spPr>
                    <a:xfrm>
                      <a:off x="0" y="0"/>
                      <a:ext cx="1447800" cy="1065530"/>
                    </a:xfrm>
                    <a:prstGeom prst="rect">
                      <a:avLst/>
                    </a:prstGeom>
                  </pic:spPr>
                </pic:pic>
              </a:graphicData>
            </a:graphic>
            <wp14:sizeRelH relativeFrom="page">
              <wp14:pctWidth>0</wp14:pctWidth>
            </wp14:sizeRelH>
            <wp14:sizeRelV relativeFrom="page">
              <wp14:pctHeight>0</wp14:pctHeight>
            </wp14:sizeRelV>
          </wp:anchor>
        </w:drawing>
      </w:r>
      <w:r w:rsidR="002F5430">
        <w:rPr>
          <w:rStyle w:val="TitleChar"/>
        </w:rPr>
        <w:t>Deepcut</w:t>
      </w:r>
      <w:r w:rsidR="001E41C9" w:rsidRPr="001E41C9">
        <w:rPr>
          <w:rStyle w:val="TitleChar"/>
        </w:rPr>
        <w:t xml:space="preserve"> </w:t>
      </w:r>
      <w:r w:rsidR="00296CEA" w:rsidRPr="001E41C9">
        <w:rPr>
          <w:rStyle w:val="TitleChar"/>
        </w:rPr>
        <w:t>Neighbourhood</w:t>
      </w:r>
      <w:r w:rsidR="006F0E7F" w:rsidRPr="001E41C9">
        <w:rPr>
          <w:rStyle w:val="TitleChar"/>
        </w:rPr>
        <w:t xml:space="preserve"> Development</w:t>
      </w:r>
      <w:r w:rsidR="00296CEA" w:rsidRPr="001E41C9">
        <w:rPr>
          <w:rStyle w:val="TitleChar"/>
        </w:rPr>
        <w:t xml:space="preserve"> Plan</w:t>
      </w:r>
      <w:r w:rsidR="001E41C9">
        <w:rPr>
          <w:sz w:val="36"/>
          <w:szCs w:val="36"/>
        </w:rPr>
        <w:t xml:space="preserve"> </w:t>
      </w:r>
    </w:p>
    <w:p w:rsidR="00E119CE" w:rsidRPr="007D21A5" w:rsidRDefault="00E119CE" w:rsidP="001C6BDA">
      <w:pPr>
        <w:ind w:firstLine="0"/>
        <w:rPr>
          <w:sz w:val="16"/>
          <w:szCs w:val="16"/>
        </w:rPr>
      </w:pPr>
    </w:p>
    <w:p w:rsidR="00DD5747" w:rsidRDefault="00602FE4" w:rsidP="001C6BDA">
      <w:pPr>
        <w:ind w:firstLine="0"/>
      </w:pPr>
      <w:r>
        <w:t>June</w:t>
      </w:r>
      <w:r w:rsidR="00E9389A">
        <w:t xml:space="preserve"> 2015</w:t>
      </w:r>
    </w:p>
    <w:p w:rsidR="00A7049D" w:rsidRPr="007D21A5" w:rsidRDefault="00A7049D" w:rsidP="001C6BDA">
      <w:pPr>
        <w:ind w:firstLine="0"/>
        <w:rPr>
          <w:sz w:val="16"/>
          <w:szCs w:val="16"/>
        </w:rPr>
      </w:pPr>
    </w:p>
    <w:p w:rsidR="0028575C" w:rsidRPr="007D21A5" w:rsidRDefault="0028575C" w:rsidP="0028575C">
      <w:pPr>
        <w:ind w:firstLine="0"/>
        <w:rPr>
          <w:rFonts w:ascii="Arial" w:hAnsi="Arial" w:cs="Arial"/>
          <w:sz w:val="16"/>
          <w:szCs w:val="16"/>
        </w:rPr>
      </w:pPr>
    </w:p>
    <w:p w:rsidR="00E9389A" w:rsidRPr="002F15E0" w:rsidRDefault="00037BD1" w:rsidP="002F15E0">
      <w:pPr>
        <w:pStyle w:val="Subtitle"/>
        <w:spacing w:before="0" w:after="0"/>
        <w:rPr>
          <w:b/>
          <w:sz w:val="52"/>
          <w:szCs w:val="52"/>
        </w:rPr>
      </w:pPr>
      <w:r>
        <w:rPr>
          <w:b/>
          <w:sz w:val="52"/>
          <w:szCs w:val="52"/>
        </w:rPr>
        <w:t>Consultation</w:t>
      </w:r>
      <w:r w:rsidR="00E9389A" w:rsidRPr="002F15E0">
        <w:rPr>
          <w:b/>
          <w:sz w:val="52"/>
          <w:szCs w:val="52"/>
        </w:rPr>
        <w:t xml:space="preserve"> Strategy</w:t>
      </w:r>
    </w:p>
    <w:p w:rsidR="00F82D9C" w:rsidRDefault="00F82D9C" w:rsidP="00F82D9C">
      <w:pPr>
        <w:pStyle w:val="Quote"/>
        <w:ind w:firstLine="0"/>
        <w:rPr>
          <w:rStyle w:val="Style2"/>
          <w:i w:val="0"/>
        </w:rPr>
      </w:pPr>
    </w:p>
    <w:p w:rsidR="00F82D9C" w:rsidRPr="00EE502D" w:rsidRDefault="006333D2" w:rsidP="00EE502D">
      <w:pPr>
        <w:pStyle w:val="Heading1"/>
        <w:rPr>
          <w:i/>
          <w:color w:val="0F243E" w:themeColor="text2" w:themeShade="80"/>
        </w:rPr>
      </w:pPr>
      <w:r w:rsidRPr="00F82D9C">
        <w:t>Contents</w:t>
      </w:r>
    </w:p>
    <w:p w:rsidR="006333D2" w:rsidRPr="00855861" w:rsidRDefault="006333D2" w:rsidP="006333D2">
      <w:pPr>
        <w:rPr>
          <w:rFonts w:cs="Arial"/>
          <w:sz w:val="16"/>
          <w:szCs w:val="16"/>
        </w:rPr>
      </w:pPr>
    </w:p>
    <w:p w:rsidR="006333D2" w:rsidRPr="00EE502D" w:rsidRDefault="006333D2" w:rsidP="00EE502D">
      <w:pPr>
        <w:pStyle w:val="ListParagraph"/>
        <w:numPr>
          <w:ilvl w:val="0"/>
          <w:numId w:val="40"/>
        </w:numPr>
        <w:rPr>
          <w:rFonts w:cs="Arial"/>
        </w:rPr>
      </w:pPr>
      <w:r w:rsidRPr="00EE502D">
        <w:rPr>
          <w:rFonts w:cs="Arial"/>
        </w:rPr>
        <w:t>Aim for ongoing programme of public engagement</w:t>
      </w:r>
    </w:p>
    <w:p w:rsidR="00EE502D" w:rsidRPr="00EE502D" w:rsidRDefault="00EE502D" w:rsidP="00EE502D">
      <w:pPr>
        <w:pStyle w:val="ListParagraph"/>
        <w:numPr>
          <w:ilvl w:val="0"/>
          <w:numId w:val="40"/>
        </w:numPr>
        <w:rPr>
          <w:rFonts w:cs="Arial"/>
        </w:rPr>
      </w:pPr>
      <w:r>
        <w:rPr>
          <w:rFonts w:cs="Arial"/>
        </w:rPr>
        <w:t>Vision and objectives for Plan</w:t>
      </w:r>
    </w:p>
    <w:p w:rsidR="006333D2" w:rsidRDefault="00EE502D" w:rsidP="006333D2">
      <w:pPr>
        <w:rPr>
          <w:rFonts w:cs="Arial"/>
        </w:rPr>
      </w:pPr>
      <w:r>
        <w:rPr>
          <w:rFonts w:cs="Arial"/>
        </w:rPr>
        <w:t>3</w:t>
      </w:r>
      <w:r w:rsidR="006333D2" w:rsidRPr="00C07284">
        <w:rPr>
          <w:rFonts w:cs="Arial"/>
        </w:rPr>
        <w:t>.0</w:t>
      </w:r>
      <w:r>
        <w:rPr>
          <w:rFonts w:cs="Arial"/>
        </w:rPr>
        <w:t xml:space="preserve">  </w:t>
      </w:r>
      <w:r w:rsidR="006333D2" w:rsidRPr="00C07284">
        <w:rPr>
          <w:rFonts w:cs="Arial"/>
        </w:rPr>
        <w:t xml:space="preserve"> </w:t>
      </w:r>
      <w:r>
        <w:rPr>
          <w:rFonts w:cs="Arial"/>
        </w:rPr>
        <w:t xml:space="preserve"> </w:t>
      </w:r>
      <w:r w:rsidR="006333D2" w:rsidRPr="00C07284">
        <w:rPr>
          <w:rFonts w:cs="Arial"/>
        </w:rPr>
        <w:t>Demographics</w:t>
      </w:r>
    </w:p>
    <w:p w:rsidR="00037BD1" w:rsidRPr="00C07284" w:rsidRDefault="00EE502D" w:rsidP="006333D2">
      <w:pPr>
        <w:rPr>
          <w:rFonts w:cs="Arial"/>
        </w:rPr>
      </w:pPr>
      <w:r>
        <w:rPr>
          <w:rFonts w:cs="Arial"/>
        </w:rPr>
        <w:t>4</w:t>
      </w:r>
      <w:r w:rsidR="00037BD1">
        <w:rPr>
          <w:rFonts w:cs="Arial"/>
        </w:rPr>
        <w:t xml:space="preserve">.0 </w:t>
      </w:r>
      <w:r>
        <w:rPr>
          <w:rFonts w:cs="Arial"/>
        </w:rPr>
        <w:t xml:space="preserve">   </w:t>
      </w:r>
      <w:r w:rsidR="00037BD1">
        <w:rPr>
          <w:rFonts w:cs="Arial"/>
        </w:rPr>
        <w:t>Accessibility</w:t>
      </w:r>
    </w:p>
    <w:p w:rsidR="006333D2" w:rsidRPr="00C07284" w:rsidRDefault="00EE502D" w:rsidP="006333D2">
      <w:pPr>
        <w:rPr>
          <w:rFonts w:cs="Arial"/>
        </w:rPr>
      </w:pPr>
      <w:r>
        <w:rPr>
          <w:rFonts w:cs="Arial"/>
        </w:rPr>
        <w:t>5</w:t>
      </w:r>
      <w:r w:rsidR="006333D2" w:rsidRPr="00C07284">
        <w:rPr>
          <w:rFonts w:cs="Arial"/>
        </w:rPr>
        <w:t xml:space="preserve">.0 </w:t>
      </w:r>
      <w:r>
        <w:rPr>
          <w:rFonts w:cs="Arial"/>
        </w:rPr>
        <w:t xml:space="preserve">   </w:t>
      </w:r>
      <w:r w:rsidR="006333D2" w:rsidRPr="00C07284">
        <w:rPr>
          <w:rFonts w:cs="Arial"/>
        </w:rPr>
        <w:t xml:space="preserve">Methods for communicating/ publicising events/ activities  </w:t>
      </w:r>
    </w:p>
    <w:p w:rsidR="006333D2" w:rsidRPr="00C07284" w:rsidRDefault="00EE502D" w:rsidP="006333D2">
      <w:pPr>
        <w:rPr>
          <w:rFonts w:cs="Arial"/>
        </w:rPr>
      </w:pPr>
      <w:r>
        <w:rPr>
          <w:rFonts w:cs="Arial"/>
        </w:rPr>
        <w:t>6</w:t>
      </w:r>
      <w:r w:rsidR="006333D2" w:rsidRPr="00C07284">
        <w:rPr>
          <w:rFonts w:cs="Arial"/>
        </w:rPr>
        <w:t xml:space="preserve">.0 </w:t>
      </w:r>
      <w:r>
        <w:rPr>
          <w:rFonts w:cs="Arial"/>
        </w:rPr>
        <w:t xml:space="preserve">   </w:t>
      </w:r>
      <w:r w:rsidR="006333D2" w:rsidRPr="00C07284">
        <w:rPr>
          <w:rFonts w:cs="Arial"/>
        </w:rPr>
        <w:t>Overview of possible engagement activities</w:t>
      </w:r>
    </w:p>
    <w:p w:rsidR="006333D2" w:rsidRPr="00C07284" w:rsidRDefault="00EE502D" w:rsidP="006333D2">
      <w:pPr>
        <w:rPr>
          <w:rFonts w:cs="Arial"/>
        </w:rPr>
      </w:pPr>
      <w:r>
        <w:rPr>
          <w:rFonts w:cs="Arial"/>
        </w:rPr>
        <w:t>7</w:t>
      </w:r>
      <w:r w:rsidR="006333D2" w:rsidRPr="00C07284">
        <w:rPr>
          <w:rFonts w:cs="Arial"/>
        </w:rPr>
        <w:t xml:space="preserve">.0 </w:t>
      </w:r>
      <w:r>
        <w:rPr>
          <w:rFonts w:cs="Arial"/>
        </w:rPr>
        <w:t xml:space="preserve">   Next s</w:t>
      </w:r>
      <w:r w:rsidR="00800B60">
        <w:rPr>
          <w:rFonts w:cs="Arial"/>
        </w:rPr>
        <w:t xml:space="preserve">teps and </w:t>
      </w:r>
      <w:r w:rsidR="006333D2" w:rsidRPr="00C07284">
        <w:rPr>
          <w:rFonts w:cs="Arial"/>
        </w:rPr>
        <w:t>Working Groups</w:t>
      </w:r>
    </w:p>
    <w:p w:rsidR="006333D2" w:rsidRDefault="00EE502D" w:rsidP="006333D2">
      <w:pPr>
        <w:rPr>
          <w:rFonts w:cs="Arial"/>
        </w:rPr>
      </w:pPr>
      <w:r>
        <w:rPr>
          <w:rFonts w:cs="Arial"/>
        </w:rPr>
        <w:t>8</w:t>
      </w:r>
      <w:r w:rsidR="006333D2" w:rsidRPr="006910D0">
        <w:rPr>
          <w:rFonts w:cs="Arial"/>
        </w:rPr>
        <w:t xml:space="preserve">.0 </w:t>
      </w:r>
      <w:r>
        <w:rPr>
          <w:rFonts w:cs="Arial"/>
        </w:rPr>
        <w:t xml:space="preserve">   </w:t>
      </w:r>
      <w:r w:rsidR="006333D2" w:rsidRPr="006910D0">
        <w:rPr>
          <w:rFonts w:cs="Arial"/>
        </w:rPr>
        <w:t xml:space="preserve">Diary </w:t>
      </w:r>
      <w:r>
        <w:rPr>
          <w:rFonts w:cs="Arial"/>
        </w:rPr>
        <w:t>of events</w:t>
      </w:r>
    </w:p>
    <w:p w:rsidR="00C07284" w:rsidRPr="00C07284" w:rsidRDefault="00C07284" w:rsidP="00F82D9C">
      <w:pPr>
        <w:pStyle w:val="Heading1"/>
      </w:pPr>
      <w:r w:rsidRPr="00C07284">
        <w:t>I</w:t>
      </w:r>
      <w:r w:rsidRPr="00C07284">
        <w:rPr>
          <w:rStyle w:val="Heading1Char"/>
          <w:b/>
          <w:bCs/>
        </w:rPr>
        <w:t>ntroduction</w:t>
      </w:r>
    </w:p>
    <w:p w:rsidR="004158A5" w:rsidRDefault="004158A5" w:rsidP="004158A5">
      <w:pPr>
        <w:ind w:firstLine="0"/>
      </w:pPr>
      <w:r>
        <w:t>The village of Deepcut mostly lies within the borough of Surrey Heath, although a small part lies in the Borough of Guildford. The Princess Royal Barracks, and various associated but physically separated facilities such as the Officers’ Mess, lie within Deepcut. Our Neighbourhood Area excludes the area covered by the Collective phrase “The Princess Royal Barracks” as used in progressing and securing an Outline Planning Agreement in July 2013 and also that part of Deepcut lying in the Borough of Guildford.</w:t>
      </w:r>
    </w:p>
    <w:p w:rsidR="004158A5" w:rsidRDefault="004158A5" w:rsidP="004158A5">
      <w:r>
        <w:t>The DNF’s area is multi-faceted and can be broken up into separate parcels. Nature has created relatively high and low lying areas. Man has created transport related facilities that cut through the Area creating artificial divisions of land running both east-west and north-south.</w:t>
      </w:r>
    </w:p>
    <w:p w:rsidR="004158A5" w:rsidRDefault="004158A5" w:rsidP="004158A5">
      <w:r>
        <w:t>Within the DNF Area there is a relatively high area to the North which is home to:</w:t>
      </w:r>
    </w:p>
    <w:p w:rsidR="004158A5" w:rsidRDefault="004158A5" w:rsidP="004158A5">
      <w:pPr>
        <w:pStyle w:val="ListParagraph"/>
        <w:numPr>
          <w:ilvl w:val="0"/>
          <w:numId w:val="36"/>
        </w:numPr>
        <w:spacing w:after="160" w:line="259" w:lineRule="auto"/>
      </w:pPr>
      <w:r>
        <w:t>The recently constructed residential settlement known as Alma-</w:t>
      </w:r>
      <w:proofErr w:type="spellStart"/>
      <w:r>
        <w:t>Dettingen</w:t>
      </w:r>
      <w:proofErr w:type="spellEnd"/>
    </w:p>
    <w:p w:rsidR="004158A5" w:rsidRDefault="004158A5" w:rsidP="004158A5">
      <w:pPr>
        <w:pStyle w:val="ListParagraph"/>
        <w:numPr>
          <w:ilvl w:val="0"/>
          <w:numId w:val="36"/>
        </w:numPr>
        <w:spacing w:after="160" w:line="259" w:lineRule="auto"/>
      </w:pPr>
      <w:r>
        <w:t xml:space="preserve">Mature military related housing in the Aisne Road, Brunswick Road, </w:t>
      </w:r>
      <w:proofErr w:type="spellStart"/>
      <w:r>
        <w:t>Dettingen</w:t>
      </w:r>
      <w:proofErr w:type="spellEnd"/>
      <w:r>
        <w:t xml:space="preserve"> Road, and Alma Gardens areas.</w:t>
      </w:r>
    </w:p>
    <w:p w:rsidR="004158A5" w:rsidRDefault="004158A5" w:rsidP="004158A5">
      <w:pPr>
        <w:pStyle w:val="ListParagraph"/>
        <w:numPr>
          <w:ilvl w:val="0"/>
          <w:numId w:val="36"/>
        </w:numPr>
        <w:spacing w:after="160" w:line="259" w:lineRule="auto"/>
      </w:pPr>
      <w:r>
        <w:lastRenderedPageBreak/>
        <w:t>Recreational facilities controlled by the Frimley Fuel Allotments Charity including an area subject to a long lease to the Pine Ridge Golf Club.</w:t>
      </w:r>
    </w:p>
    <w:p w:rsidR="004158A5" w:rsidRDefault="004158A5" w:rsidP="004158A5">
      <w:pPr>
        <w:pStyle w:val="ListParagraph"/>
        <w:numPr>
          <w:ilvl w:val="0"/>
          <w:numId w:val="36"/>
        </w:numPr>
        <w:spacing w:after="160" w:line="259" w:lineRule="auto"/>
      </w:pPr>
      <w:r>
        <w:t xml:space="preserve">Areas that are subject to certain environmental designations including a Special Protection Area (SPA), and its associated Buffer Zone, and a Site of Nature Conservation Importance (SNCI) which is used by the Army.  </w:t>
      </w:r>
    </w:p>
    <w:p w:rsidR="004158A5" w:rsidRDefault="004158A5" w:rsidP="004158A5">
      <w:r>
        <w:t>Moving in a southerly direction the land falls relatively gently before rising again. At the low point, Deepcut is crossed by 3 pieces of infra-structure that all run East-West. Sequentially from north to south these are</w:t>
      </w:r>
    </w:p>
    <w:p w:rsidR="004158A5" w:rsidRDefault="004158A5" w:rsidP="004158A5">
      <w:pPr>
        <w:pStyle w:val="ListParagraph"/>
        <w:numPr>
          <w:ilvl w:val="0"/>
          <w:numId w:val="38"/>
        </w:numPr>
        <w:spacing w:after="160" w:line="259" w:lineRule="auto"/>
      </w:pPr>
      <w:r>
        <w:t>The Basingstoke Canal</w:t>
      </w:r>
    </w:p>
    <w:p w:rsidR="004158A5" w:rsidRDefault="004158A5" w:rsidP="004158A5">
      <w:pPr>
        <w:pStyle w:val="ListParagraph"/>
        <w:numPr>
          <w:ilvl w:val="0"/>
          <w:numId w:val="38"/>
        </w:numPr>
        <w:spacing w:after="160" w:line="259" w:lineRule="auto"/>
      </w:pPr>
      <w:r>
        <w:t>The 4 track rail link between London and the South West through Basingstoke.</w:t>
      </w:r>
    </w:p>
    <w:p w:rsidR="004158A5" w:rsidRDefault="004158A5" w:rsidP="004158A5">
      <w:pPr>
        <w:pStyle w:val="ListParagraph"/>
        <w:numPr>
          <w:ilvl w:val="0"/>
          <w:numId w:val="38"/>
        </w:numPr>
        <w:spacing w:after="160" w:line="259" w:lineRule="auto"/>
      </w:pPr>
      <w:r>
        <w:t>The B 3012 Guildford Road which links Deepcut to the Guildford and Woking areas to the East and Frimley Green to the West.</w:t>
      </w:r>
    </w:p>
    <w:p w:rsidR="004158A5" w:rsidRDefault="004158A5" w:rsidP="004158A5">
      <w:r>
        <w:t xml:space="preserve">The initial Deepcut settlement was largely in the area between the high ground to the North and the Basingstoke Canal although some housing exists between both the Canal and the Railway and also adjacent to Guildford Road. Whilst supplemented by some infill along minor roads, the earlier Deepcut settlement has largely followed a “ribbon” development pattern along the North-South aligned Deepcut Bridge Road, along Lake Road, which runs in a south-westerly direction towards Frimley Green, and finally along the joined private roads of </w:t>
      </w:r>
      <w:proofErr w:type="spellStart"/>
      <w:r>
        <w:t>Bellew</w:t>
      </w:r>
      <w:proofErr w:type="spellEnd"/>
      <w:r>
        <w:t xml:space="preserve"> and </w:t>
      </w:r>
      <w:proofErr w:type="spellStart"/>
      <w:r>
        <w:t>Blackdown</w:t>
      </w:r>
      <w:proofErr w:type="spellEnd"/>
      <w:r>
        <w:t xml:space="preserve"> Roads that complete a triangle. </w:t>
      </w:r>
    </w:p>
    <w:p w:rsidR="004158A5" w:rsidRDefault="004158A5" w:rsidP="004158A5">
      <w:r>
        <w:t>Although the lower lying part of Deepcut contains the core of the established residential properties it also contains significant areas of Environmental importance. These are:</w:t>
      </w:r>
    </w:p>
    <w:p w:rsidR="004158A5" w:rsidRDefault="004158A5" w:rsidP="004158A5">
      <w:pPr>
        <w:pStyle w:val="ListParagraph"/>
        <w:numPr>
          <w:ilvl w:val="0"/>
          <w:numId w:val="37"/>
        </w:numPr>
        <w:spacing w:after="160" w:line="259" w:lineRule="auto"/>
      </w:pPr>
      <w:r>
        <w:t>The area immediately adjacent to the Basingstoke Canal is a Site of Special Scientific Importance (SSSI).</w:t>
      </w:r>
    </w:p>
    <w:p w:rsidR="004158A5" w:rsidRDefault="004158A5" w:rsidP="004158A5">
      <w:pPr>
        <w:pStyle w:val="ListParagraph"/>
        <w:numPr>
          <w:ilvl w:val="0"/>
          <w:numId w:val="37"/>
        </w:numPr>
        <w:spacing w:after="160" w:line="259" w:lineRule="auto"/>
      </w:pPr>
      <w:r>
        <w:t xml:space="preserve">A Special Protection Area (SPA) with an associated SPA Buffer Zone. </w:t>
      </w:r>
    </w:p>
    <w:p w:rsidR="004158A5" w:rsidRDefault="004158A5" w:rsidP="004158A5">
      <w:pPr>
        <w:pStyle w:val="ListParagraph"/>
        <w:numPr>
          <w:ilvl w:val="0"/>
          <w:numId w:val="37"/>
        </w:numPr>
        <w:spacing w:after="160" w:line="259" w:lineRule="auto"/>
      </w:pPr>
      <w:r>
        <w:t>Countryside Beyond the Green Belt</w:t>
      </w:r>
    </w:p>
    <w:p w:rsidR="004158A5" w:rsidRDefault="004158A5" w:rsidP="004158A5">
      <w:pPr>
        <w:pStyle w:val="ListParagraph"/>
        <w:numPr>
          <w:ilvl w:val="0"/>
          <w:numId w:val="37"/>
        </w:numPr>
        <w:spacing w:after="160" w:line="259" w:lineRule="auto"/>
      </w:pPr>
      <w:r>
        <w:t>A Site of Nature Conservation Importance (SNCI).</w:t>
      </w:r>
    </w:p>
    <w:p w:rsidR="004158A5" w:rsidRPr="00503B86" w:rsidRDefault="004158A5" w:rsidP="004158A5">
      <w:r>
        <w:t xml:space="preserve"> The DNF’s Area falls within Surrey Heath Borough. Our Borough is recognised as one of the most densely covered by trees in the whole of the UK. Our Neighbourhood Forum Area contributes massively to that, particularly our western section which is recognised as forming a “Green Lung”.  Trees form an ever-present part of the landscape. In addition there is much heathland habitat within the Area that supports wildlife and, where not protected, these provide essential recreational opportunities whilst the Area’s topography lends itself to varying vistas. Together the combination of varying natural features and vegetation and a small population creates the feel of a rural village.</w:t>
      </w:r>
    </w:p>
    <w:p w:rsidR="00F73C30" w:rsidRPr="00F82D9C" w:rsidRDefault="00C10D83" w:rsidP="004158A5">
      <w:pPr>
        <w:ind w:firstLine="0"/>
        <w:rPr>
          <w:rStyle w:val="apple-converted-space"/>
          <w:rFonts w:cs="Arial"/>
        </w:rPr>
      </w:pPr>
      <w:r w:rsidRPr="00F82D9C">
        <w:rPr>
          <w:shd w:val="clear" w:color="auto" w:fill="FFFFFF"/>
        </w:rPr>
        <w:t xml:space="preserve"> </w:t>
      </w:r>
    </w:p>
    <w:p w:rsidR="00292BE0" w:rsidRDefault="006333D2" w:rsidP="004122FF">
      <w:pPr>
        <w:pStyle w:val="Heading1"/>
        <w:numPr>
          <w:ilvl w:val="0"/>
          <w:numId w:val="39"/>
        </w:numPr>
      </w:pPr>
      <w:r w:rsidRPr="00C07284">
        <w:lastRenderedPageBreak/>
        <w:t>Aims</w:t>
      </w:r>
      <w:r w:rsidR="00292BE0">
        <w:t xml:space="preserve"> </w:t>
      </w:r>
    </w:p>
    <w:p w:rsidR="00292BE0" w:rsidRPr="00292BE0" w:rsidRDefault="00292BE0" w:rsidP="00292BE0">
      <w:pPr>
        <w:ind w:firstLine="0"/>
        <w:rPr>
          <w:rFonts w:cs="Arial"/>
          <w:color w:val="000000"/>
          <w:szCs w:val="22"/>
        </w:rPr>
      </w:pPr>
      <w:r w:rsidRPr="00292BE0">
        <w:rPr>
          <w:rFonts w:cs="Arial"/>
          <w:color w:val="000000"/>
          <w:szCs w:val="22"/>
        </w:rPr>
        <w:t xml:space="preserve">The aim of public Engagement is to gather residents’ ideas and wishes for the future of Deepcut. A series of public engagements to create a Deepcut NDP will be launched in July 2015 </w:t>
      </w:r>
    </w:p>
    <w:p w:rsidR="00292BE0" w:rsidRPr="00292BE0" w:rsidRDefault="00292BE0" w:rsidP="00292BE0">
      <w:pPr>
        <w:pStyle w:val="ListParagraph"/>
        <w:ind w:firstLine="0"/>
        <w:rPr>
          <w:rFonts w:cs="Arial"/>
          <w:color w:val="000000"/>
          <w:szCs w:val="22"/>
        </w:rPr>
      </w:pPr>
    </w:p>
    <w:p w:rsidR="00292BE0" w:rsidRPr="00292BE0" w:rsidRDefault="00292BE0" w:rsidP="00292BE0">
      <w:pPr>
        <w:ind w:firstLine="0"/>
        <w:rPr>
          <w:rFonts w:cs="Arial"/>
          <w:color w:val="000000"/>
          <w:szCs w:val="22"/>
        </w:rPr>
      </w:pPr>
      <w:r w:rsidRPr="00292BE0">
        <w:rPr>
          <w:rFonts w:cs="Arial"/>
          <w:color w:val="000000"/>
          <w:szCs w:val="22"/>
        </w:rPr>
        <w:t xml:space="preserve">The events are designed to create a transparent and open process, which both supports and involves from the outset the local community and other interested parties in shaping the future of Deepcut within the NDP area. </w:t>
      </w:r>
    </w:p>
    <w:p w:rsidR="00292BE0" w:rsidRPr="00292BE0" w:rsidRDefault="00292BE0" w:rsidP="00292BE0">
      <w:pPr>
        <w:pStyle w:val="ListParagraph"/>
        <w:ind w:firstLine="0"/>
        <w:rPr>
          <w:rFonts w:cs="Arial"/>
          <w:color w:val="000000"/>
          <w:szCs w:val="22"/>
        </w:rPr>
      </w:pPr>
    </w:p>
    <w:p w:rsidR="00292BE0" w:rsidRPr="00292BE0" w:rsidRDefault="00292BE0" w:rsidP="00292BE0">
      <w:pPr>
        <w:ind w:firstLine="0"/>
        <w:rPr>
          <w:rFonts w:cs="Arial"/>
          <w:color w:val="000000"/>
          <w:szCs w:val="22"/>
        </w:rPr>
      </w:pPr>
      <w:r w:rsidRPr="00292BE0">
        <w:rPr>
          <w:rFonts w:cs="Arial"/>
          <w:color w:val="000000"/>
          <w:szCs w:val="22"/>
        </w:rPr>
        <w:t xml:space="preserve">Engagement will ensure Deepcut NDP will be an evidence-based document with a clear audit trail of activities and outcomes. The background evidence for the document is to be gathered through focused community engagement reaching the widest audience possible: both within the NDP area and other people within representative groups that might naturally form part of a larger community. </w:t>
      </w:r>
    </w:p>
    <w:p w:rsidR="00292BE0" w:rsidRPr="00292BE0" w:rsidRDefault="00292BE0" w:rsidP="00292BE0">
      <w:pPr>
        <w:ind w:firstLine="0"/>
      </w:pPr>
    </w:p>
    <w:p w:rsidR="00280A90" w:rsidRDefault="00292BE0" w:rsidP="00280A90">
      <w:pPr>
        <w:pStyle w:val="Heading1"/>
        <w:numPr>
          <w:ilvl w:val="0"/>
          <w:numId w:val="39"/>
        </w:numPr>
      </w:pPr>
      <w:r>
        <w:t>V</w:t>
      </w:r>
      <w:r w:rsidR="004122FF">
        <w:t>ision and objectives</w:t>
      </w:r>
    </w:p>
    <w:p w:rsidR="003B5785" w:rsidRPr="003B5785" w:rsidRDefault="003B5785" w:rsidP="003B5785">
      <w:pPr>
        <w:ind w:firstLine="0"/>
        <w:rPr>
          <w:b/>
        </w:rPr>
      </w:pPr>
      <w:r w:rsidRPr="003B5785">
        <w:rPr>
          <w:b/>
        </w:rPr>
        <w:t>Deepcut Neighbourhood Forum’s Mission:</w:t>
      </w:r>
    </w:p>
    <w:p w:rsidR="003B5785" w:rsidRDefault="003B5785" w:rsidP="003B5785">
      <w:pPr>
        <w:ind w:firstLine="0"/>
      </w:pPr>
      <w:r>
        <w:t xml:space="preserve">To secure approval for, and implementation of, a Neighbourhood Plan that protects and enhances </w:t>
      </w:r>
      <w:proofErr w:type="spellStart"/>
      <w:r>
        <w:t>Deepcut’s</w:t>
      </w:r>
      <w:proofErr w:type="spellEnd"/>
      <w:r>
        <w:t xml:space="preserve"> landscape, its village character, and the residents’ quality of life.</w:t>
      </w:r>
    </w:p>
    <w:p w:rsidR="003B5785" w:rsidRDefault="003B5785" w:rsidP="003B5785">
      <w:pPr>
        <w:pStyle w:val="ListParagraph"/>
        <w:ind w:firstLine="0"/>
      </w:pPr>
    </w:p>
    <w:p w:rsidR="003B5785" w:rsidRPr="003B5785" w:rsidRDefault="003B5785" w:rsidP="003B5785">
      <w:pPr>
        <w:ind w:firstLine="0"/>
        <w:rPr>
          <w:b/>
        </w:rPr>
      </w:pPr>
      <w:r w:rsidRPr="003B5785">
        <w:rPr>
          <w:b/>
        </w:rPr>
        <w:t>The Neighbourhood Plan’s Vision:</w:t>
      </w:r>
    </w:p>
    <w:p w:rsidR="003B5785" w:rsidRDefault="003B5785" w:rsidP="003B5785">
      <w:pPr>
        <w:ind w:firstLine="0"/>
      </w:pPr>
      <w:r>
        <w:t>An improved Deepcut, sustaining its rural village feel, typified by its heathland, woodland and open spaces, whilst simultaneously possessing an enhanced vibrant community spirit amongst its people. Residents have the responsibility to protect, and the freedom to enjoy, the village’s bio-diversity, wildlife, and its trees, flora and fauna.</w:t>
      </w:r>
    </w:p>
    <w:p w:rsidR="003B5785" w:rsidRDefault="003B5785" w:rsidP="003B5785">
      <w:pPr>
        <w:ind w:firstLine="0"/>
      </w:pPr>
      <w:r>
        <w:t xml:space="preserve">Sustaining </w:t>
      </w:r>
      <w:proofErr w:type="spellStart"/>
      <w:r>
        <w:t>Deepcut’s</w:t>
      </w:r>
      <w:proofErr w:type="spellEnd"/>
      <w:r>
        <w:t xml:space="preserve"> physical separateness from the surrounding urban areas will involve protecting and safe-guarding its countryside. Closer links with the adjacent urban areas will be sought through the development of sustainable, environmentally friendly, walking and cycling networks and the provision of greater Public Transport.</w:t>
      </w:r>
    </w:p>
    <w:p w:rsidR="003B5785" w:rsidRDefault="003B5785" w:rsidP="003B5785">
      <w:pPr>
        <w:ind w:firstLine="0"/>
      </w:pPr>
      <w:r>
        <w:t>Increased employment opportunities will be sought based upon enhanced desirable retail/ commercial facilities and improved home working capabilities.</w:t>
      </w:r>
    </w:p>
    <w:p w:rsidR="003B5785" w:rsidRPr="00F8659E" w:rsidRDefault="003B5785" w:rsidP="003B5785">
      <w:pPr>
        <w:ind w:firstLine="0"/>
      </w:pPr>
      <w:r>
        <w:t>Residents’ quality of life in Deepcut will be further improved by providing more local access to essential services including Medical, Educational, and Financial along with the provision of improved recreational and community facilities. In many of these cases this will involve close co-operation with those responsible for the redevelopment of the PRB site.</w:t>
      </w:r>
    </w:p>
    <w:p w:rsidR="00280A90" w:rsidRPr="00280A90" w:rsidRDefault="00280A90" w:rsidP="00280A90">
      <w:pPr>
        <w:ind w:firstLine="0"/>
      </w:pPr>
    </w:p>
    <w:p w:rsidR="00292BE0" w:rsidRDefault="00DE3FB3" w:rsidP="00292BE0">
      <w:pPr>
        <w:ind w:firstLine="0"/>
        <w:rPr>
          <w:color w:val="FF0000"/>
        </w:rPr>
      </w:pPr>
      <w:r>
        <w:rPr>
          <w:noProof/>
        </w:rPr>
        <w:lastRenderedPageBreak/>
        <w:drawing>
          <wp:inline distT="0" distB="0" distL="0" distR="0" wp14:anchorId="3C36682F" wp14:editId="13BB3C57">
            <wp:extent cx="5731510" cy="81788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8178800"/>
                    </a:xfrm>
                    <a:prstGeom prst="rect">
                      <a:avLst/>
                    </a:prstGeom>
                  </pic:spPr>
                </pic:pic>
              </a:graphicData>
            </a:graphic>
          </wp:inline>
        </w:drawing>
      </w:r>
      <w:r w:rsidRPr="004122FF">
        <w:rPr>
          <w:color w:val="FF0000"/>
        </w:rPr>
        <w:t xml:space="preserve"> </w:t>
      </w:r>
    </w:p>
    <w:p w:rsidR="00292BE0" w:rsidRDefault="00292BE0" w:rsidP="00292BE0">
      <w:pPr>
        <w:ind w:firstLine="0"/>
        <w:rPr>
          <w:color w:val="FF0000"/>
        </w:rPr>
      </w:pPr>
    </w:p>
    <w:p w:rsidR="006333D2" w:rsidRPr="00855861" w:rsidRDefault="006333D2" w:rsidP="006333D2">
      <w:pPr>
        <w:rPr>
          <w:rFonts w:cs="Arial"/>
          <w:color w:val="000000"/>
        </w:rPr>
      </w:pPr>
    </w:p>
    <w:p w:rsidR="006333D2" w:rsidRDefault="009F4298" w:rsidP="00802BD0">
      <w:pPr>
        <w:pStyle w:val="Heading1"/>
        <w:pBdr>
          <w:bottom w:val="single" w:sz="12" w:space="5" w:color="365F91"/>
        </w:pBdr>
        <w:rPr>
          <w:color w:val="000000"/>
        </w:rPr>
      </w:pPr>
      <w:r>
        <w:lastRenderedPageBreak/>
        <w:t>3</w:t>
      </w:r>
      <w:r w:rsidR="006333D2" w:rsidRPr="00855861">
        <w:t>.0 Demographic information for the area</w:t>
      </w:r>
      <w:r w:rsidR="009441B4">
        <w:rPr>
          <w:color w:val="000000"/>
        </w:rPr>
        <w:t xml:space="preserve"> </w:t>
      </w:r>
    </w:p>
    <w:p w:rsidR="00503B86" w:rsidRDefault="004158A5" w:rsidP="00802BD0">
      <w:pPr>
        <w:ind w:firstLine="0"/>
        <w:rPr>
          <w:b/>
        </w:rPr>
      </w:pPr>
      <w:r>
        <w:rPr>
          <w:shd w:val="clear" w:color="auto" w:fill="FFFFFF"/>
        </w:rPr>
        <w:t>The population of</w:t>
      </w:r>
      <w:r w:rsidR="00802BD0">
        <w:rPr>
          <w:shd w:val="clear" w:color="auto" w:fill="FFFFFF"/>
        </w:rPr>
        <w:t xml:space="preserve"> Deepcut as a whole is 2,477 living</w:t>
      </w:r>
      <w:r>
        <w:rPr>
          <w:shd w:val="clear" w:color="auto" w:fill="FFFFFF"/>
        </w:rPr>
        <w:t xml:space="preserve"> in 803 households at the time of the</w:t>
      </w:r>
      <w:r w:rsidR="00802BD0">
        <w:rPr>
          <w:shd w:val="clear" w:color="auto" w:fill="FFFFFF"/>
        </w:rPr>
        <w:t xml:space="preserve"> 2011 Census</w:t>
      </w:r>
      <w:r w:rsidR="002630D9">
        <w:rPr>
          <w:rStyle w:val="apple-converted-space"/>
          <w:rFonts w:ascii="Arial" w:hAnsi="Arial" w:cs="Arial"/>
          <w:color w:val="252525"/>
          <w:sz w:val="21"/>
          <w:szCs w:val="21"/>
          <w:shd w:val="clear" w:color="auto" w:fill="FFFFFF"/>
        </w:rPr>
        <w:t> </w:t>
      </w:r>
      <w:r>
        <w:rPr>
          <w:shd w:val="clear" w:color="auto" w:fill="FFFFFF"/>
        </w:rPr>
        <w:t>of which 61.1% were in very good health and 3% of the population were unemployed. Reflecting a slight gender skew in the main sector of employment at the Princess Royal Barracks (as female longevity was higher than male longevity at the time of the census) 1,296 of the population were men, the remaining 1,181 were women.</w:t>
      </w:r>
    </w:p>
    <w:p w:rsidR="004158A5" w:rsidRDefault="004158A5" w:rsidP="004158A5">
      <w:pPr>
        <w:ind w:firstLine="0"/>
      </w:pP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4402"/>
        <w:gridCol w:w="1184"/>
        <w:gridCol w:w="1144"/>
        <w:gridCol w:w="1123"/>
        <w:gridCol w:w="1157"/>
      </w:tblGrid>
      <w:tr w:rsidR="00802BD0" w:rsidRPr="00802BD0" w:rsidTr="00802BD0">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802BD0" w:rsidRPr="00802BD0" w:rsidRDefault="00802BD0" w:rsidP="00802BD0">
            <w:r w:rsidRPr="00802BD0">
              <w:t>Ethnicity</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802BD0" w:rsidRPr="00802BD0" w:rsidRDefault="00802BD0" w:rsidP="00802BD0">
            <w:pPr>
              <w:ind w:firstLine="0"/>
              <w:jc w:val="both"/>
            </w:pPr>
            <w:r w:rsidRPr="00802BD0">
              <w:t>Deepcut</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802BD0" w:rsidRPr="00802BD0" w:rsidRDefault="00802BD0" w:rsidP="00802BD0">
            <w:pPr>
              <w:ind w:firstLine="0"/>
            </w:pPr>
            <w:r w:rsidRPr="00802BD0">
              <w:t>Surrey Heath</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802BD0" w:rsidRPr="00802BD0" w:rsidRDefault="00802BD0" w:rsidP="00802BD0">
            <w:pPr>
              <w:ind w:firstLine="0"/>
            </w:pPr>
            <w:r w:rsidRPr="00802BD0">
              <w:t>South East</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802BD0" w:rsidRPr="00802BD0" w:rsidRDefault="00802BD0" w:rsidP="00802BD0">
            <w:pPr>
              <w:ind w:firstLine="0"/>
            </w:pPr>
            <w:r w:rsidRPr="00802BD0">
              <w:t>England</w:t>
            </w:r>
          </w:p>
        </w:tc>
      </w:tr>
      <w:tr w:rsidR="00802BD0" w:rsidRPr="00802BD0" w:rsidTr="00802BD0">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802BD0" w:rsidRPr="00802BD0" w:rsidRDefault="00802BD0" w:rsidP="00802BD0">
            <w:r w:rsidRPr="00802BD0">
              <w:t>White: English/Welsh/Scottish/Northern Irish/British</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802BD0" w:rsidRPr="00802BD0" w:rsidRDefault="00802BD0" w:rsidP="00802BD0">
            <w:r w:rsidRPr="00802BD0">
              <w:t>82.3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802BD0" w:rsidRPr="00802BD0" w:rsidRDefault="00802BD0" w:rsidP="00802BD0">
            <w:r w:rsidRPr="00802BD0">
              <w:t>84.9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802BD0" w:rsidRPr="00802BD0" w:rsidRDefault="00802BD0" w:rsidP="00802BD0">
            <w:r w:rsidRPr="00802BD0">
              <w:t>85.2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802BD0" w:rsidRPr="00802BD0" w:rsidRDefault="00802BD0" w:rsidP="00802BD0">
            <w:r w:rsidRPr="00802BD0">
              <w:t>79.8</w:t>
            </w:r>
          </w:p>
        </w:tc>
      </w:tr>
      <w:tr w:rsidR="00802BD0" w:rsidRPr="00802BD0" w:rsidTr="00802BD0">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802BD0" w:rsidRPr="00802BD0" w:rsidRDefault="00802BD0" w:rsidP="00802BD0">
            <w:r w:rsidRPr="00802BD0">
              <w:t>Asian/Asian British: Other Asian</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802BD0" w:rsidRPr="00802BD0" w:rsidRDefault="00802BD0" w:rsidP="00802BD0">
            <w:r w:rsidRPr="00802BD0">
              <w:t>4.1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802BD0" w:rsidRPr="00802BD0" w:rsidRDefault="00802BD0" w:rsidP="00802BD0">
            <w:r w:rsidRPr="00802BD0">
              <w:t>2.5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802BD0" w:rsidRPr="00802BD0" w:rsidRDefault="00802BD0" w:rsidP="00802BD0">
            <w:r w:rsidRPr="00802BD0">
              <w:t>1.4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802BD0" w:rsidRPr="00802BD0" w:rsidRDefault="00802BD0" w:rsidP="00802BD0">
            <w:r w:rsidRPr="00802BD0">
              <w:t>1.5</w:t>
            </w:r>
          </w:p>
        </w:tc>
      </w:tr>
      <w:tr w:rsidR="00802BD0" w:rsidRPr="00802BD0" w:rsidTr="00802BD0">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802BD0" w:rsidRPr="00802BD0" w:rsidRDefault="00802BD0" w:rsidP="00802BD0">
            <w:r w:rsidRPr="00802BD0">
              <w:t>Black/African/Caribbean/Black British; African</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802BD0" w:rsidRPr="00802BD0" w:rsidRDefault="00802BD0" w:rsidP="00802BD0">
            <w:r w:rsidRPr="00802BD0">
              <w:t>1.9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802BD0" w:rsidRPr="00802BD0" w:rsidRDefault="00802BD0" w:rsidP="00802BD0">
            <w:r w:rsidRPr="00802BD0">
              <w:t>0.6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802BD0" w:rsidRPr="00802BD0" w:rsidRDefault="00802BD0" w:rsidP="00802BD0">
            <w:r w:rsidRPr="00802BD0">
              <w:t>1.0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802BD0" w:rsidRPr="00802BD0" w:rsidRDefault="00802BD0" w:rsidP="00802BD0">
            <w:r w:rsidRPr="00802BD0">
              <w:t>1.8</w:t>
            </w:r>
          </w:p>
        </w:tc>
      </w:tr>
      <w:tr w:rsidR="00802BD0" w:rsidRPr="00802BD0" w:rsidTr="00802BD0">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802BD0" w:rsidRPr="00802BD0" w:rsidRDefault="00802BD0" w:rsidP="00802BD0">
            <w:r w:rsidRPr="00802BD0">
              <w:t>Other Ethnic Group; Any Other Ethnic Group</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802BD0" w:rsidRPr="00802BD0" w:rsidRDefault="00802BD0" w:rsidP="00802BD0">
            <w:r w:rsidRPr="00802BD0">
              <w:t>1.4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802BD0" w:rsidRPr="00802BD0" w:rsidRDefault="00802BD0" w:rsidP="00802BD0">
            <w:r w:rsidRPr="00802BD0">
              <w:t>0.5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802BD0" w:rsidRPr="00802BD0" w:rsidRDefault="00802BD0" w:rsidP="00802BD0">
            <w:r w:rsidRPr="00802BD0">
              <w:t>0.4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802BD0" w:rsidRPr="00802BD0" w:rsidRDefault="00802BD0" w:rsidP="00802BD0">
            <w:r w:rsidRPr="00802BD0">
              <w:t>0.6</w:t>
            </w:r>
          </w:p>
        </w:tc>
      </w:tr>
      <w:tr w:rsidR="00802BD0" w:rsidRPr="00802BD0" w:rsidTr="00802BD0">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802BD0" w:rsidRPr="00802BD0" w:rsidRDefault="00802BD0" w:rsidP="00802BD0">
            <w:r w:rsidRPr="00802BD0">
              <w:t>Asian/Asian British: Indian (Persons)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802BD0" w:rsidRPr="00802BD0" w:rsidRDefault="00802BD0" w:rsidP="00802BD0">
            <w:r w:rsidRPr="00802BD0">
              <w:t>1.5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802BD0" w:rsidRPr="00802BD0" w:rsidRDefault="00802BD0" w:rsidP="00802BD0">
            <w:r w:rsidRPr="00802BD0">
              <w:t>2.0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802BD0" w:rsidRPr="00802BD0" w:rsidRDefault="00802BD0" w:rsidP="00802BD0">
            <w:r w:rsidRPr="00802BD0">
              <w:t>1.8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802BD0" w:rsidRPr="00802BD0" w:rsidRDefault="00802BD0" w:rsidP="00802BD0">
            <w:r w:rsidRPr="00802BD0">
              <w:t>2.6</w:t>
            </w:r>
          </w:p>
        </w:tc>
      </w:tr>
    </w:tbl>
    <w:p w:rsidR="00F82D9C" w:rsidRDefault="009F4298" w:rsidP="00F82D9C">
      <w:pPr>
        <w:pStyle w:val="Heading1"/>
      </w:pPr>
      <w:r>
        <w:t>4</w:t>
      </w:r>
      <w:r w:rsidR="006333D2" w:rsidRPr="00855861">
        <w:t xml:space="preserve">.0 </w:t>
      </w:r>
      <w:r w:rsidR="00A51A1C">
        <w:t>Accessibility</w:t>
      </w:r>
    </w:p>
    <w:p w:rsidR="00DB1264" w:rsidRDefault="0068239A" w:rsidP="0068239A">
      <w:pPr>
        <w:ind w:firstLine="0"/>
      </w:pPr>
      <w:r>
        <w:t>A major factor in the development of a Neighbourhood Development Plan is</w:t>
      </w:r>
      <w:r w:rsidR="0098722E">
        <w:t xml:space="preserve"> giving and receiving information with your community.  There are a number different methods to communicate and most will rely on the written word.  The aim is to maximise on the effectiveness of all</w:t>
      </w:r>
      <w:r w:rsidR="008167BB">
        <w:t xml:space="preserve"> communications so make sure your material is easily understood, legible and accessible.  </w:t>
      </w:r>
    </w:p>
    <w:p w:rsidR="00DB1264" w:rsidRDefault="00DB1264" w:rsidP="0068239A">
      <w:pPr>
        <w:ind w:firstLine="0"/>
      </w:pPr>
    </w:p>
    <w:p w:rsidR="008167BB" w:rsidRDefault="00C96D95" w:rsidP="0068239A">
      <w:pPr>
        <w:ind w:firstLine="0"/>
      </w:pPr>
      <w:r>
        <w:t>Don’t give anyone the excuse to opt out of the process because your message</w:t>
      </w:r>
      <w:r w:rsidR="008167BB">
        <w:t xml:space="preserve"> is </w:t>
      </w:r>
      <w:r>
        <w:t xml:space="preserve">too </w:t>
      </w:r>
      <w:r w:rsidR="008167BB">
        <w:t>difficult to read or understand</w:t>
      </w:r>
      <w:r>
        <w:t>.</w:t>
      </w:r>
      <w:r w:rsidR="008167BB">
        <w:t xml:space="preserve"> </w:t>
      </w:r>
    </w:p>
    <w:p w:rsidR="008167BB" w:rsidRDefault="008167BB" w:rsidP="0068239A">
      <w:pPr>
        <w:ind w:firstLine="0"/>
      </w:pPr>
    </w:p>
    <w:p w:rsidR="008167BB" w:rsidRDefault="008167BB" w:rsidP="0068239A">
      <w:pPr>
        <w:ind w:firstLine="0"/>
      </w:pPr>
      <w:r>
        <w:t>To market information or an event where possible:</w:t>
      </w:r>
    </w:p>
    <w:p w:rsidR="008167BB" w:rsidRDefault="008167BB" w:rsidP="0068239A">
      <w:pPr>
        <w:ind w:firstLine="0"/>
      </w:pPr>
    </w:p>
    <w:p w:rsidR="00F82D9C" w:rsidRDefault="008167BB" w:rsidP="008167BB">
      <w:pPr>
        <w:pStyle w:val="ListParagraph"/>
        <w:numPr>
          <w:ilvl w:val="0"/>
          <w:numId w:val="33"/>
        </w:numPr>
      </w:pPr>
      <w:r>
        <w:t>Use clear simple language</w:t>
      </w:r>
    </w:p>
    <w:p w:rsidR="008167BB" w:rsidRDefault="008167BB" w:rsidP="008167BB">
      <w:pPr>
        <w:pStyle w:val="ListParagraph"/>
        <w:numPr>
          <w:ilvl w:val="0"/>
          <w:numId w:val="33"/>
        </w:numPr>
      </w:pPr>
      <w:r>
        <w:t xml:space="preserve">Use short sentences </w:t>
      </w:r>
    </w:p>
    <w:p w:rsidR="008167BB" w:rsidRDefault="008167BB" w:rsidP="008167BB">
      <w:pPr>
        <w:pStyle w:val="ListParagraph"/>
        <w:numPr>
          <w:ilvl w:val="0"/>
          <w:numId w:val="33"/>
        </w:numPr>
      </w:pPr>
      <w:r>
        <w:t>Avoid jargon – or explain what it means</w:t>
      </w:r>
    </w:p>
    <w:p w:rsidR="008167BB" w:rsidRDefault="000F6AA8" w:rsidP="008167BB">
      <w:pPr>
        <w:pStyle w:val="ListParagraph"/>
        <w:numPr>
          <w:ilvl w:val="0"/>
          <w:numId w:val="33"/>
        </w:numPr>
      </w:pPr>
      <w:r>
        <w:t>Use photos, drawings and symbols to support text</w:t>
      </w:r>
    </w:p>
    <w:p w:rsidR="000F6AA8" w:rsidRDefault="000F6AA8" w:rsidP="000F6AA8">
      <w:pPr>
        <w:ind w:firstLine="0"/>
      </w:pPr>
    </w:p>
    <w:p w:rsidR="000F6AA8" w:rsidRDefault="000F6AA8" w:rsidP="000F6AA8">
      <w:pPr>
        <w:ind w:firstLine="0"/>
        <w:rPr>
          <w:b/>
        </w:rPr>
      </w:pPr>
      <w:r w:rsidRPr="000F6AA8">
        <w:rPr>
          <w:b/>
        </w:rPr>
        <w:t>Text</w:t>
      </w:r>
      <w:r w:rsidR="00264EC2">
        <w:rPr>
          <w:b/>
        </w:rPr>
        <w:t xml:space="preserve"> must use:</w:t>
      </w:r>
    </w:p>
    <w:p w:rsidR="007E299B" w:rsidRDefault="007E299B" w:rsidP="000F6AA8">
      <w:pPr>
        <w:ind w:firstLine="0"/>
        <w:rPr>
          <w:b/>
        </w:rPr>
      </w:pPr>
    </w:p>
    <w:p w:rsidR="007E299B" w:rsidRPr="007E299B" w:rsidRDefault="007E299B" w:rsidP="007E299B">
      <w:pPr>
        <w:pStyle w:val="ListParagraph"/>
        <w:numPr>
          <w:ilvl w:val="0"/>
          <w:numId w:val="34"/>
        </w:numPr>
      </w:pPr>
      <w:r w:rsidRPr="007E299B">
        <w:t>Use a san serif</w:t>
      </w:r>
      <w:r>
        <w:t xml:space="preserve"> font e.g. Verdana, </w:t>
      </w:r>
      <w:r>
        <w:rPr>
          <w:rFonts w:ascii="Arial" w:hAnsi="Arial" w:cs="Arial"/>
        </w:rPr>
        <w:t>Arial</w:t>
      </w:r>
      <w:r>
        <w:t xml:space="preserve">, </w:t>
      </w:r>
      <w:r>
        <w:rPr>
          <w:rFonts w:ascii="Trebuchet MS" w:hAnsi="Trebuchet MS"/>
        </w:rPr>
        <w:t xml:space="preserve">Trebuchet MS, </w:t>
      </w:r>
      <w:r>
        <w:rPr>
          <w:rFonts w:ascii="Tahoma" w:hAnsi="Tahoma" w:cs="Tahoma"/>
        </w:rPr>
        <w:t xml:space="preserve">Tahoma </w:t>
      </w:r>
      <w:proofErr w:type="spellStart"/>
      <w:r>
        <w:rPr>
          <w:rFonts w:ascii="Tahoma" w:hAnsi="Tahoma" w:cs="Tahoma"/>
        </w:rPr>
        <w:t>etc</w:t>
      </w:r>
      <w:proofErr w:type="spellEnd"/>
    </w:p>
    <w:p w:rsidR="007E299B" w:rsidRDefault="007E299B" w:rsidP="007E299B">
      <w:pPr>
        <w:pStyle w:val="ListParagraph"/>
        <w:numPr>
          <w:ilvl w:val="0"/>
          <w:numId w:val="34"/>
        </w:numPr>
      </w:pPr>
      <w:r>
        <w:lastRenderedPageBreak/>
        <w:t>Minimum text size 12</w:t>
      </w:r>
    </w:p>
    <w:p w:rsidR="007E299B" w:rsidRDefault="007E299B" w:rsidP="007E299B">
      <w:pPr>
        <w:pStyle w:val="ListParagraph"/>
        <w:numPr>
          <w:ilvl w:val="0"/>
          <w:numId w:val="34"/>
        </w:numPr>
      </w:pPr>
      <w:r>
        <w:t>Use left hand justification</w:t>
      </w:r>
    </w:p>
    <w:p w:rsidR="00264EC2" w:rsidRDefault="00264EC2" w:rsidP="007E299B">
      <w:pPr>
        <w:pStyle w:val="ListParagraph"/>
        <w:numPr>
          <w:ilvl w:val="0"/>
          <w:numId w:val="34"/>
        </w:numPr>
      </w:pPr>
      <w:r>
        <w:t>Used mixed upper and lower case – easier to read than all upper case</w:t>
      </w:r>
    </w:p>
    <w:p w:rsidR="007E299B" w:rsidRDefault="007E299B" w:rsidP="007E299B">
      <w:pPr>
        <w:pStyle w:val="ListParagraph"/>
        <w:numPr>
          <w:ilvl w:val="0"/>
          <w:numId w:val="34"/>
        </w:numPr>
      </w:pPr>
      <w:r>
        <w:t>Use Style drop down menu f</w:t>
      </w:r>
      <w:r w:rsidR="00264EC2">
        <w:t>or headings and titles for</w:t>
      </w:r>
      <w:r>
        <w:t xml:space="preserve"> people using assisted technology</w:t>
      </w:r>
    </w:p>
    <w:p w:rsidR="00C96D95" w:rsidRDefault="00C96D95" w:rsidP="007E299B">
      <w:pPr>
        <w:pStyle w:val="ListParagraph"/>
        <w:numPr>
          <w:ilvl w:val="0"/>
          <w:numId w:val="34"/>
        </w:numPr>
      </w:pPr>
      <w:r>
        <w:t>Good contrast between text and background</w:t>
      </w:r>
    </w:p>
    <w:p w:rsidR="00A04D58" w:rsidRPr="007E299B" w:rsidRDefault="00A04D58" w:rsidP="00A04D58">
      <w:pPr>
        <w:pStyle w:val="ListParagraph"/>
        <w:ind w:firstLine="0"/>
      </w:pPr>
    </w:p>
    <w:p w:rsidR="000F6AA8" w:rsidRDefault="000F6AA8" w:rsidP="000F6AA8">
      <w:pPr>
        <w:ind w:firstLine="0"/>
        <w:rPr>
          <w:b/>
        </w:rPr>
      </w:pPr>
    </w:p>
    <w:p w:rsidR="007E299B" w:rsidRDefault="007E299B" w:rsidP="007E299B">
      <w:pPr>
        <w:ind w:firstLine="0"/>
        <w:rPr>
          <w:b/>
        </w:rPr>
      </w:pPr>
      <w:r w:rsidRPr="000F6AA8">
        <w:rPr>
          <w:b/>
        </w:rPr>
        <w:t>Text</w:t>
      </w:r>
      <w:r>
        <w:rPr>
          <w:b/>
        </w:rPr>
        <w:t xml:space="preserve"> </w:t>
      </w:r>
      <w:r w:rsidR="00264EC2">
        <w:rPr>
          <w:b/>
        </w:rPr>
        <w:t>must not use:</w:t>
      </w:r>
    </w:p>
    <w:p w:rsidR="00264EC2" w:rsidRDefault="00264EC2" w:rsidP="007E299B">
      <w:pPr>
        <w:ind w:firstLine="0"/>
        <w:rPr>
          <w:b/>
        </w:rPr>
      </w:pPr>
    </w:p>
    <w:p w:rsidR="00264EC2" w:rsidRPr="00264EC2" w:rsidRDefault="00264EC2" w:rsidP="007E299B">
      <w:pPr>
        <w:pStyle w:val="ListParagraph"/>
        <w:numPr>
          <w:ilvl w:val="0"/>
          <w:numId w:val="35"/>
        </w:numPr>
        <w:rPr>
          <w:sz w:val="22"/>
        </w:rPr>
      </w:pPr>
      <w:r w:rsidRPr="00264EC2">
        <w:rPr>
          <w:bCs/>
        </w:rPr>
        <w:t>simulated handwriting and ornate typefaces</w:t>
      </w:r>
    </w:p>
    <w:p w:rsidR="007E299B" w:rsidRDefault="007E299B" w:rsidP="007E299B">
      <w:pPr>
        <w:pStyle w:val="ListParagraph"/>
        <w:numPr>
          <w:ilvl w:val="0"/>
          <w:numId w:val="35"/>
        </w:numPr>
      </w:pPr>
      <w:r w:rsidRPr="007E299B">
        <w:t>italics</w:t>
      </w:r>
      <w:r>
        <w:t xml:space="preserve"> </w:t>
      </w:r>
      <w:r w:rsidR="00264EC2">
        <w:t>–</w:t>
      </w:r>
      <w:r>
        <w:t xml:space="preserve"> </w:t>
      </w:r>
      <w:r w:rsidR="00264EC2">
        <w:t>use bold instead to emphasise</w:t>
      </w:r>
    </w:p>
    <w:p w:rsidR="00264EC2" w:rsidRDefault="00264EC2" w:rsidP="007E299B">
      <w:pPr>
        <w:pStyle w:val="ListParagraph"/>
        <w:numPr>
          <w:ilvl w:val="0"/>
          <w:numId w:val="35"/>
        </w:numPr>
      </w:pPr>
      <w:r>
        <w:t>text over images it is difficult to read</w:t>
      </w:r>
    </w:p>
    <w:p w:rsidR="00264EC2" w:rsidRDefault="00264EC2" w:rsidP="007E299B">
      <w:pPr>
        <w:pStyle w:val="ListParagraph"/>
        <w:numPr>
          <w:ilvl w:val="0"/>
          <w:numId w:val="35"/>
        </w:numPr>
      </w:pPr>
      <w:r>
        <w:t>Use vertical text – difficult to read</w:t>
      </w:r>
    </w:p>
    <w:p w:rsidR="00264EC2" w:rsidRDefault="00264EC2" w:rsidP="007E299B">
      <w:pPr>
        <w:pStyle w:val="ListParagraph"/>
        <w:numPr>
          <w:ilvl w:val="0"/>
          <w:numId w:val="35"/>
        </w:numPr>
      </w:pPr>
      <w:r>
        <w:t>Underlining - use bold instead to emphasise</w:t>
      </w:r>
    </w:p>
    <w:p w:rsidR="00C96D95" w:rsidRPr="007E299B" w:rsidRDefault="00C96D95" w:rsidP="007E299B">
      <w:pPr>
        <w:pStyle w:val="ListParagraph"/>
        <w:numPr>
          <w:ilvl w:val="0"/>
          <w:numId w:val="35"/>
        </w:numPr>
      </w:pPr>
      <w:r>
        <w:t>Shiny paper – matt is easier to read from</w:t>
      </w:r>
    </w:p>
    <w:p w:rsidR="00264EC2" w:rsidRDefault="00264EC2" w:rsidP="00264EC2">
      <w:pPr>
        <w:ind w:firstLine="0"/>
      </w:pPr>
    </w:p>
    <w:p w:rsidR="00264EC2" w:rsidRPr="001264AF" w:rsidRDefault="00264EC2" w:rsidP="00264EC2">
      <w:pPr>
        <w:ind w:firstLine="0"/>
      </w:pPr>
      <w:r w:rsidRPr="001264AF">
        <w:t>For more hints and tips on creating clear print</w:t>
      </w:r>
      <w:r>
        <w:t xml:space="preserve"> and web accessibility</w:t>
      </w:r>
      <w:r w:rsidRPr="001264AF">
        <w:t xml:space="preserve"> see </w:t>
      </w:r>
      <w:r w:rsidRPr="001264AF">
        <w:rPr>
          <w:b/>
        </w:rPr>
        <w:t>RNIB See it Right</w:t>
      </w:r>
      <w:r>
        <w:t xml:space="preserve"> and </w:t>
      </w:r>
      <w:proofErr w:type="spellStart"/>
      <w:r>
        <w:t>AbilityNet</w:t>
      </w:r>
      <w:proofErr w:type="spellEnd"/>
      <w:r w:rsidRPr="001264AF">
        <w:t>.  It gives details about creating accessible information in many formats.</w:t>
      </w:r>
    </w:p>
    <w:p w:rsidR="007E299B" w:rsidRDefault="007E299B" w:rsidP="000F6AA8">
      <w:pPr>
        <w:ind w:firstLine="0"/>
        <w:rPr>
          <w:b/>
        </w:rPr>
      </w:pPr>
    </w:p>
    <w:p w:rsidR="0090684A" w:rsidRPr="00BC5217" w:rsidRDefault="00BC5217" w:rsidP="000F6AA8">
      <w:pPr>
        <w:ind w:firstLine="0"/>
      </w:pPr>
      <w:r w:rsidRPr="00BC5217">
        <w:t>Ensure that</w:t>
      </w:r>
      <w:r>
        <w:t xml:space="preserve"> website meets WC3 accessibility guidelines and converts to tablet and mobile devices.</w:t>
      </w:r>
    </w:p>
    <w:p w:rsidR="0090684A" w:rsidRPr="000F6AA8" w:rsidRDefault="0090684A" w:rsidP="000F6AA8">
      <w:pPr>
        <w:ind w:firstLine="0"/>
        <w:rPr>
          <w:b/>
        </w:rPr>
      </w:pPr>
    </w:p>
    <w:p w:rsidR="00C6770B" w:rsidRDefault="009F4298" w:rsidP="00C6770B">
      <w:pPr>
        <w:pStyle w:val="Heading1"/>
      </w:pPr>
      <w:r>
        <w:t>5</w:t>
      </w:r>
      <w:r w:rsidR="00F82D9C">
        <w:t>.0 Methods of communicating all engagement events</w:t>
      </w:r>
    </w:p>
    <w:p w:rsidR="00C6770B" w:rsidRDefault="00C6770B" w:rsidP="00C6770B">
      <w:pPr>
        <w:ind w:firstLine="0"/>
      </w:pPr>
      <w:r w:rsidRPr="008A5D67">
        <w:t xml:space="preserve">Ensure that evidence of all participants is captured at each event to provide proof of community inclusion. This will contribute to your accountability </w:t>
      </w:r>
      <w:r>
        <w:t>at the Examination stage of the</w:t>
      </w:r>
      <w:r w:rsidRPr="008A5D67">
        <w:t xml:space="preserve"> Plan and on into the subsequent implementation by the Planning Department.</w:t>
      </w:r>
    </w:p>
    <w:p w:rsidR="008D3337" w:rsidRDefault="008D3337" w:rsidP="00C6770B">
      <w:pPr>
        <w:ind w:firstLine="0"/>
      </w:pPr>
    </w:p>
    <w:p w:rsidR="008D3337" w:rsidRDefault="008D3337" w:rsidP="00C6770B">
      <w:pPr>
        <w:ind w:firstLine="0"/>
      </w:pPr>
      <w:r>
        <w:t>Gather information on:</w:t>
      </w:r>
    </w:p>
    <w:p w:rsidR="008D3337" w:rsidRDefault="008D3337" w:rsidP="00C6770B">
      <w:pPr>
        <w:ind w:firstLine="0"/>
      </w:pPr>
    </w:p>
    <w:p w:rsidR="008D3337" w:rsidRDefault="008D3337" w:rsidP="008D3337">
      <w:pPr>
        <w:pStyle w:val="ListParagraph"/>
        <w:numPr>
          <w:ilvl w:val="0"/>
          <w:numId w:val="41"/>
        </w:numPr>
      </w:pPr>
      <w:r>
        <w:t>Who participated</w:t>
      </w:r>
    </w:p>
    <w:p w:rsidR="00A04D58" w:rsidRDefault="00A04D58" w:rsidP="008D3337">
      <w:pPr>
        <w:pStyle w:val="ListParagraph"/>
        <w:numPr>
          <w:ilvl w:val="0"/>
          <w:numId w:val="41"/>
        </w:numPr>
      </w:pPr>
      <w:r>
        <w:t>When they participated / at which intervention</w:t>
      </w:r>
    </w:p>
    <w:p w:rsidR="008D3337" w:rsidRDefault="008D3337" w:rsidP="008D3337">
      <w:pPr>
        <w:pStyle w:val="ListParagraph"/>
        <w:numPr>
          <w:ilvl w:val="0"/>
          <w:numId w:val="41"/>
        </w:numPr>
      </w:pPr>
      <w:r>
        <w:t>Where they live</w:t>
      </w:r>
    </w:p>
    <w:p w:rsidR="008D3337" w:rsidRDefault="008D3337" w:rsidP="008D3337">
      <w:pPr>
        <w:pStyle w:val="ListParagraph"/>
        <w:numPr>
          <w:ilvl w:val="0"/>
          <w:numId w:val="41"/>
        </w:numPr>
      </w:pPr>
      <w:r>
        <w:t xml:space="preserve">Equality information Age, gender, disability, race </w:t>
      </w:r>
      <w:proofErr w:type="spellStart"/>
      <w:r>
        <w:t>etc</w:t>
      </w:r>
      <w:proofErr w:type="spellEnd"/>
    </w:p>
    <w:p w:rsidR="008D3337" w:rsidRDefault="008D3337" w:rsidP="008D3337">
      <w:pPr>
        <w:pStyle w:val="ListParagraph"/>
        <w:numPr>
          <w:ilvl w:val="0"/>
          <w:numId w:val="41"/>
        </w:numPr>
      </w:pPr>
      <w:r>
        <w:t>Recruiting for role or keeping in contact</w:t>
      </w:r>
    </w:p>
    <w:p w:rsidR="006B6F75" w:rsidRDefault="006B6F75" w:rsidP="006B6F75">
      <w:pPr>
        <w:ind w:firstLine="0"/>
        <w:rPr>
          <w:b/>
          <w:color w:val="003366"/>
          <w:sz w:val="28"/>
          <w:szCs w:val="28"/>
        </w:rPr>
      </w:pPr>
    </w:p>
    <w:p w:rsidR="00B25336" w:rsidRDefault="00B25336" w:rsidP="00B25336">
      <w:pPr>
        <w:ind w:firstLine="0"/>
      </w:pPr>
      <w:r>
        <w:t>By recording who has been engaged you can take steps to engage with the people or groups who are missing so providing an audit trail of reaching a diverse community.</w:t>
      </w:r>
    </w:p>
    <w:p w:rsidR="00A04D58" w:rsidRDefault="00A04D58" w:rsidP="00B25336">
      <w:pPr>
        <w:ind w:firstLine="0"/>
      </w:pPr>
    </w:p>
    <w:p w:rsidR="00A04D58" w:rsidRDefault="00A04D58" w:rsidP="00B25336">
      <w:pPr>
        <w:ind w:firstLine="0"/>
      </w:pPr>
      <w:r>
        <w:t>Record of numbers and salient points from each intervention can be recorded on the website.  We asked</w:t>
      </w:r>
      <w:proofErr w:type="gramStart"/>
      <w:r>
        <w:t>………..,</w:t>
      </w:r>
      <w:proofErr w:type="gramEnd"/>
      <w:r>
        <w:t xml:space="preserve"> you said………… this can then be used in evidence for how the Plan is shaped.</w:t>
      </w:r>
    </w:p>
    <w:p w:rsidR="006B6F75" w:rsidRPr="006B6F75" w:rsidRDefault="006B6F75" w:rsidP="006B6F75">
      <w:pPr>
        <w:pStyle w:val="Heading2"/>
      </w:pPr>
      <w:r w:rsidRPr="006B6F75">
        <w:lastRenderedPageBreak/>
        <w:t>Tips before undertaking an activity</w:t>
      </w:r>
    </w:p>
    <w:p w:rsidR="006B6F75" w:rsidRDefault="006B6F75" w:rsidP="006B6F75"/>
    <w:p w:rsidR="006B6F75" w:rsidRDefault="006B6F75" w:rsidP="006B6F75">
      <w:pPr>
        <w:ind w:firstLine="0"/>
      </w:pPr>
      <w:r w:rsidRPr="008A5D67">
        <w:rPr>
          <w:b/>
        </w:rPr>
        <w:t>Audience</w:t>
      </w:r>
      <w:r w:rsidRPr="008A5D67">
        <w:t xml:space="preserve"> Make sure that the activity is targeted appropriately. Be clear about why you are engaging with the public, both in your own mind and in your communication with participants. </w:t>
      </w:r>
      <w:r w:rsidR="008D3337">
        <w:t>Have clear objectives on what you want to achieve and methods of achieving this.</w:t>
      </w:r>
    </w:p>
    <w:p w:rsidR="006B6F75" w:rsidRPr="008A5D67" w:rsidRDefault="006B6F75" w:rsidP="006B6F75"/>
    <w:p w:rsidR="006B6F75" w:rsidRDefault="006B6F75" w:rsidP="006B6F75">
      <w:pPr>
        <w:ind w:firstLine="0"/>
      </w:pPr>
      <w:r w:rsidRPr="008A5D67">
        <w:t>Do not raise unrealistic ex</w:t>
      </w:r>
      <w:r w:rsidR="00FB7E1B">
        <w:t>pectations amongst participants – some boundaries around what an NDP can and cannot achieve.</w:t>
      </w:r>
    </w:p>
    <w:p w:rsidR="006B6F75" w:rsidRPr="008A5D67" w:rsidRDefault="006B6F75" w:rsidP="006B6F75"/>
    <w:p w:rsidR="006B6F75" w:rsidRDefault="006B6F75" w:rsidP="006B6F75">
      <w:pPr>
        <w:ind w:firstLine="0"/>
      </w:pPr>
      <w:r w:rsidRPr="008A5D67">
        <w:rPr>
          <w:b/>
        </w:rPr>
        <w:t>Planning</w:t>
      </w:r>
      <w:r w:rsidRPr="008A5D67">
        <w:t xml:space="preserve"> It takes time to organise activities – particularly event based ones. Write a realistic project plan and add in some contingency time</w:t>
      </w:r>
      <w:r w:rsidR="008D3337">
        <w:t>.  Make sure you have enough helpers.</w:t>
      </w:r>
      <w:r w:rsidRPr="008A5D67">
        <w:t xml:space="preserve"> </w:t>
      </w:r>
    </w:p>
    <w:p w:rsidR="006B6F75" w:rsidRPr="008A5D67" w:rsidRDefault="006B6F75" w:rsidP="006B6F75"/>
    <w:p w:rsidR="006B6F75" w:rsidRDefault="006B6F75" w:rsidP="006B6F75">
      <w:pPr>
        <w:ind w:firstLine="0"/>
      </w:pPr>
      <w:r w:rsidRPr="008A5D67">
        <w:rPr>
          <w:b/>
        </w:rPr>
        <w:t xml:space="preserve">Venue </w:t>
      </w:r>
      <w:r w:rsidRPr="008A5D67">
        <w:t>a community venue can sometimes be more welcoming for your audience. Is the venue easily accessible and free to enter? Is it a location people visit on a regular basis? Are the acoustics important?</w:t>
      </w:r>
    </w:p>
    <w:p w:rsidR="006B6F75" w:rsidRPr="008A5D67" w:rsidRDefault="006B6F75" w:rsidP="006B6F75"/>
    <w:p w:rsidR="006B6F75" w:rsidRDefault="006B6F75" w:rsidP="006B6F75">
      <w:pPr>
        <w:ind w:firstLine="0"/>
      </w:pPr>
      <w:r w:rsidRPr="008A5D67">
        <w:rPr>
          <w:b/>
        </w:rPr>
        <w:t>Comfort</w:t>
      </w:r>
      <w:r w:rsidRPr="008A5D67">
        <w:t xml:space="preserve"> Toilets, refreshments, heating...sounds obvious but easy to overlook</w:t>
      </w:r>
    </w:p>
    <w:p w:rsidR="006B6F75" w:rsidRPr="008A5D67" w:rsidRDefault="006B6F75" w:rsidP="006B6F75"/>
    <w:p w:rsidR="006B6F75" w:rsidRDefault="006B6F75" w:rsidP="006B6F75">
      <w:pPr>
        <w:ind w:firstLine="0"/>
      </w:pPr>
      <w:r w:rsidRPr="008A5D67">
        <w:rPr>
          <w:b/>
        </w:rPr>
        <w:t>Access</w:t>
      </w:r>
      <w:r w:rsidRPr="008A5D67">
        <w:t xml:space="preserve"> From wheelchair access to parking, hearing and seeing – it’s important to ensure that people can easily engage with your event. </w:t>
      </w:r>
      <w:r w:rsidR="00FB7E1B">
        <w:t>Help make people feel significant to the process.</w:t>
      </w:r>
    </w:p>
    <w:p w:rsidR="006B6F75" w:rsidRPr="008A5D67" w:rsidRDefault="006B6F75" w:rsidP="006B6F75"/>
    <w:p w:rsidR="006B6F75" w:rsidRDefault="006B6F75" w:rsidP="006B6F75">
      <w:pPr>
        <w:ind w:firstLine="0"/>
      </w:pPr>
      <w:r w:rsidRPr="008A5D67">
        <w:rPr>
          <w:b/>
        </w:rPr>
        <w:t>Content</w:t>
      </w:r>
      <w:r w:rsidRPr="008A5D67">
        <w:t xml:space="preserve"> What type of activity are you going to do and how are you going to ensure that it is relevant to your chosen audience? Remember that your audience will involve people with different learning styles so try to ensure you use alternative ways to present the content. </w:t>
      </w:r>
    </w:p>
    <w:p w:rsidR="006B6F75" w:rsidRPr="00C6770B" w:rsidRDefault="006B6F75" w:rsidP="00C6770B">
      <w:pPr>
        <w:ind w:firstLine="0"/>
      </w:pPr>
    </w:p>
    <w:p w:rsidR="00F82D9C" w:rsidRDefault="00F82D9C" w:rsidP="00F82D9C">
      <w:pPr>
        <w:ind w:left="284" w:firstLine="0"/>
        <w:rPr>
          <w:rFonts w:cs="Arial"/>
          <w:szCs w:val="22"/>
        </w:rPr>
      </w:pPr>
    </w:p>
    <w:p w:rsidR="0086008D" w:rsidRDefault="0086008D" w:rsidP="006B6F75">
      <w:pPr>
        <w:pStyle w:val="Heading2"/>
      </w:pPr>
      <w:r w:rsidRPr="0086008D">
        <w:t>Web and Social Media</w:t>
      </w:r>
    </w:p>
    <w:p w:rsidR="00BC5217" w:rsidRPr="0086008D" w:rsidRDefault="00BC5217" w:rsidP="0086008D">
      <w:pPr>
        <w:ind w:firstLine="0"/>
        <w:rPr>
          <w:rFonts w:cs="Arial"/>
          <w:b/>
          <w:szCs w:val="22"/>
        </w:rPr>
      </w:pPr>
    </w:p>
    <w:p w:rsidR="00F82D9C" w:rsidRDefault="0086008D" w:rsidP="00F82D9C">
      <w:pPr>
        <w:numPr>
          <w:ilvl w:val="0"/>
          <w:numId w:val="25"/>
        </w:numPr>
        <w:rPr>
          <w:rFonts w:cs="Arial"/>
          <w:szCs w:val="22"/>
        </w:rPr>
      </w:pPr>
      <w:r>
        <w:rPr>
          <w:rFonts w:cs="Arial"/>
          <w:szCs w:val="22"/>
        </w:rPr>
        <w:t>D</w:t>
      </w:r>
      <w:r w:rsidR="000E568B">
        <w:rPr>
          <w:rFonts w:cs="Arial"/>
          <w:szCs w:val="22"/>
        </w:rPr>
        <w:t xml:space="preserve">esignated DCNDP </w:t>
      </w:r>
      <w:r w:rsidR="000E568B" w:rsidRPr="0073101D">
        <w:rPr>
          <w:rFonts w:cs="Arial"/>
          <w:szCs w:val="22"/>
        </w:rPr>
        <w:t>website</w:t>
      </w:r>
      <w:r>
        <w:rPr>
          <w:rFonts w:cs="Arial"/>
          <w:szCs w:val="22"/>
        </w:rPr>
        <w:t xml:space="preserve"> with links to social media</w:t>
      </w:r>
    </w:p>
    <w:p w:rsidR="00454B37" w:rsidRDefault="00454B37" w:rsidP="00F82D9C">
      <w:pPr>
        <w:numPr>
          <w:ilvl w:val="0"/>
          <w:numId w:val="25"/>
        </w:numPr>
        <w:rPr>
          <w:rFonts w:cs="Arial"/>
          <w:szCs w:val="22"/>
        </w:rPr>
      </w:pPr>
      <w:r>
        <w:rPr>
          <w:rFonts w:cs="Arial"/>
          <w:szCs w:val="22"/>
        </w:rPr>
        <w:t>Facebo</w:t>
      </w:r>
      <w:r w:rsidR="00BC5217">
        <w:rPr>
          <w:rFonts w:cs="Arial"/>
          <w:szCs w:val="22"/>
        </w:rPr>
        <w:t xml:space="preserve">ok / Twitter  </w:t>
      </w:r>
    </w:p>
    <w:p w:rsidR="00BC5217" w:rsidRDefault="00BC5217" w:rsidP="00BC5217">
      <w:pPr>
        <w:ind w:left="284" w:firstLine="0"/>
        <w:rPr>
          <w:rFonts w:cs="Arial"/>
          <w:szCs w:val="22"/>
        </w:rPr>
      </w:pPr>
    </w:p>
    <w:p w:rsidR="0090684A" w:rsidRDefault="0090684A" w:rsidP="0090684A">
      <w:pPr>
        <w:ind w:firstLine="0"/>
        <w:rPr>
          <w:rFonts w:cs="Arial"/>
          <w:szCs w:val="22"/>
        </w:rPr>
      </w:pPr>
      <w:r>
        <w:rPr>
          <w:rFonts w:cs="Arial"/>
          <w:szCs w:val="22"/>
        </w:rPr>
        <w:t>The designated website will be the first stop for information gathering and dissemination.  Interested parties will be able to gain information on the progress of the Plan and feedback from events and surveys.  It will be relatively static so social media can sit alongside the website to give day to day views; conversation; awareness raising.</w:t>
      </w:r>
    </w:p>
    <w:p w:rsidR="00BC5217" w:rsidRDefault="00BC5217" w:rsidP="0090684A">
      <w:pPr>
        <w:ind w:firstLine="0"/>
        <w:rPr>
          <w:rFonts w:cs="Arial"/>
          <w:szCs w:val="22"/>
        </w:rPr>
      </w:pPr>
    </w:p>
    <w:p w:rsidR="00BC5217" w:rsidRDefault="00BC5217" w:rsidP="0090684A">
      <w:pPr>
        <w:ind w:firstLine="0"/>
        <w:rPr>
          <w:rFonts w:cs="Arial"/>
          <w:szCs w:val="22"/>
        </w:rPr>
      </w:pPr>
      <w:r>
        <w:rPr>
          <w:rFonts w:cs="Arial"/>
          <w:szCs w:val="22"/>
        </w:rPr>
        <w:t>These forms of digital marketing will allow the public to know, like and trust the DNDP process</w:t>
      </w:r>
      <w:r w:rsidR="00153957">
        <w:rPr>
          <w:rFonts w:cs="Arial"/>
          <w:szCs w:val="22"/>
        </w:rPr>
        <w:t xml:space="preserve"> and the people leading it</w:t>
      </w:r>
      <w:r>
        <w:rPr>
          <w:rFonts w:cs="Arial"/>
          <w:szCs w:val="22"/>
        </w:rPr>
        <w:t>.</w:t>
      </w:r>
    </w:p>
    <w:p w:rsidR="00BC5217" w:rsidRDefault="00BC5217" w:rsidP="0090684A">
      <w:pPr>
        <w:ind w:firstLine="0"/>
        <w:rPr>
          <w:rFonts w:cs="Arial"/>
          <w:szCs w:val="22"/>
        </w:rPr>
      </w:pPr>
    </w:p>
    <w:p w:rsidR="0086008D" w:rsidRPr="0086008D" w:rsidRDefault="0086008D" w:rsidP="0086008D">
      <w:pPr>
        <w:ind w:firstLine="0"/>
        <w:rPr>
          <w:rFonts w:cs="Arial"/>
          <w:b/>
          <w:szCs w:val="22"/>
        </w:rPr>
      </w:pPr>
      <w:r w:rsidRPr="0086008D">
        <w:rPr>
          <w:rFonts w:cs="Arial"/>
          <w:b/>
          <w:szCs w:val="22"/>
        </w:rPr>
        <w:t>Email</w:t>
      </w:r>
    </w:p>
    <w:p w:rsidR="0086008D" w:rsidRDefault="0086008D" w:rsidP="00F82D9C">
      <w:pPr>
        <w:numPr>
          <w:ilvl w:val="0"/>
          <w:numId w:val="25"/>
        </w:numPr>
        <w:rPr>
          <w:rFonts w:cs="Arial"/>
          <w:szCs w:val="22"/>
        </w:rPr>
      </w:pPr>
      <w:r>
        <w:rPr>
          <w:rFonts w:cs="Arial"/>
          <w:szCs w:val="22"/>
        </w:rPr>
        <w:t>Email contact list from engagement events</w:t>
      </w:r>
    </w:p>
    <w:p w:rsidR="00F82D9C" w:rsidRDefault="00F82D9C" w:rsidP="00F82D9C">
      <w:pPr>
        <w:numPr>
          <w:ilvl w:val="0"/>
          <w:numId w:val="25"/>
        </w:numPr>
        <w:rPr>
          <w:rFonts w:cs="Arial"/>
          <w:szCs w:val="22"/>
        </w:rPr>
      </w:pPr>
      <w:r w:rsidRPr="001240C1">
        <w:rPr>
          <w:rFonts w:cs="Arial"/>
          <w:szCs w:val="22"/>
        </w:rPr>
        <w:lastRenderedPageBreak/>
        <w:t xml:space="preserve">Local </w:t>
      </w:r>
      <w:r w:rsidR="0086008D">
        <w:rPr>
          <w:rFonts w:cs="Arial"/>
          <w:szCs w:val="22"/>
        </w:rPr>
        <w:t xml:space="preserve">interest </w:t>
      </w:r>
      <w:r w:rsidRPr="001240C1">
        <w:rPr>
          <w:rFonts w:cs="Arial"/>
          <w:szCs w:val="22"/>
        </w:rPr>
        <w:t>groups</w:t>
      </w:r>
    </w:p>
    <w:p w:rsidR="00270BAC" w:rsidRPr="001240C1" w:rsidRDefault="00270BAC" w:rsidP="00F82D9C">
      <w:pPr>
        <w:numPr>
          <w:ilvl w:val="0"/>
          <w:numId w:val="25"/>
        </w:numPr>
        <w:rPr>
          <w:rFonts w:cs="Arial"/>
          <w:szCs w:val="22"/>
        </w:rPr>
      </w:pPr>
      <w:r>
        <w:rPr>
          <w:rFonts w:cs="Arial"/>
          <w:szCs w:val="22"/>
        </w:rPr>
        <w:t xml:space="preserve">Surrey Heath </w:t>
      </w:r>
      <w:r w:rsidR="00DE37EA">
        <w:rPr>
          <w:rFonts w:cs="Arial"/>
          <w:szCs w:val="22"/>
        </w:rPr>
        <w:t>Residents Network</w:t>
      </w:r>
    </w:p>
    <w:p w:rsidR="0086008D" w:rsidRDefault="0086008D" w:rsidP="0086008D">
      <w:pPr>
        <w:numPr>
          <w:ilvl w:val="0"/>
          <w:numId w:val="25"/>
        </w:numPr>
        <w:rPr>
          <w:rFonts w:cs="Arial"/>
          <w:szCs w:val="22"/>
        </w:rPr>
      </w:pPr>
      <w:r w:rsidRPr="001240C1">
        <w:rPr>
          <w:rFonts w:cs="Arial"/>
          <w:szCs w:val="22"/>
        </w:rPr>
        <w:t>Churches</w:t>
      </w:r>
      <w:r>
        <w:rPr>
          <w:rFonts w:cs="Arial"/>
          <w:szCs w:val="22"/>
        </w:rPr>
        <w:t xml:space="preserve"> and wider faith community</w:t>
      </w:r>
    </w:p>
    <w:p w:rsidR="00FB7E8E" w:rsidRPr="001240C1" w:rsidRDefault="00FB7E8E" w:rsidP="0086008D">
      <w:pPr>
        <w:numPr>
          <w:ilvl w:val="0"/>
          <w:numId w:val="25"/>
        </w:numPr>
        <w:rPr>
          <w:rFonts w:cs="Arial"/>
          <w:szCs w:val="22"/>
        </w:rPr>
      </w:pPr>
      <w:r>
        <w:rPr>
          <w:rFonts w:cs="Arial"/>
          <w:szCs w:val="22"/>
        </w:rPr>
        <w:t>Local businesses</w:t>
      </w:r>
    </w:p>
    <w:p w:rsidR="00F82D9C" w:rsidRDefault="00F82D9C" w:rsidP="00F82D9C">
      <w:pPr>
        <w:numPr>
          <w:ilvl w:val="0"/>
          <w:numId w:val="25"/>
        </w:numPr>
        <w:rPr>
          <w:rFonts w:cs="Arial"/>
          <w:szCs w:val="22"/>
        </w:rPr>
      </w:pPr>
      <w:r w:rsidRPr="001240C1">
        <w:rPr>
          <w:rFonts w:cs="Arial"/>
          <w:szCs w:val="22"/>
        </w:rPr>
        <w:t>School</w:t>
      </w:r>
      <w:r>
        <w:rPr>
          <w:rFonts w:cs="Arial"/>
          <w:szCs w:val="22"/>
        </w:rPr>
        <w:t xml:space="preserve"> /s</w:t>
      </w:r>
    </w:p>
    <w:p w:rsidR="00FB7E8E" w:rsidRDefault="00FB7E8E" w:rsidP="00FB7E8E">
      <w:pPr>
        <w:ind w:firstLine="0"/>
        <w:rPr>
          <w:rFonts w:cs="Arial"/>
          <w:szCs w:val="22"/>
        </w:rPr>
      </w:pPr>
    </w:p>
    <w:p w:rsidR="00FB7E8E" w:rsidRDefault="00FB7E8E" w:rsidP="00FB7E8E">
      <w:pPr>
        <w:ind w:firstLine="0"/>
        <w:rPr>
          <w:rFonts w:cs="Arial"/>
          <w:szCs w:val="22"/>
        </w:rPr>
      </w:pPr>
      <w:r>
        <w:rPr>
          <w:rFonts w:cs="Arial"/>
          <w:szCs w:val="22"/>
        </w:rPr>
        <w:t>Developing a database of interested parties to keep them informed of events and progress.</w:t>
      </w:r>
    </w:p>
    <w:p w:rsidR="00FB7E8E" w:rsidRDefault="00FB7E8E" w:rsidP="00FB7E8E">
      <w:pPr>
        <w:ind w:firstLine="0"/>
        <w:rPr>
          <w:rFonts w:cs="Arial"/>
          <w:szCs w:val="22"/>
        </w:rPr>
      </w:pPr>
    </w:p>
    <w:p w:rsidR="0086008D" w:rsidRPr="0086008D" w:rsidRDefault="0086008D" w:rsidP="0086008D">
      <w:pPr>
        <w:ind w:firstLine="0"/>
        <w:rPr>
          <w:rFonts w:cs="Arial"/>
          <w:b/>
          <w:szCs w:val="22"/>
        </w:rPr>
      </w:pPr>
      <w:r w:rsidRPr="0086008D">
        <w:rPr>
          <w:rFonts w:cs="Arial"/>
          <w:b/>
          <w:szCs w:val="22"/>
        </w:rPr>
        <w:t>Printed Leaflets</w:t>
      </w:r>
      <w:r w:rsidR="00CE10F1">
        <w:rPr>
          <w:rFonts w:cs="Arial"/>
          <w:b/>
          <w:szCs w:val="22"/>
        </w:rPr>
        <w:t>/posters</w:t>
      </w:r>
    </w:p>
    <w:p w:rsidR="00F82D9C" w:rsidRDefault="000E568B" w:rsidP="00F82D9C">
      <w:pPr>
        <w:numPr>
          <w:ilvl w:val="0"/>
          <w:numId w:val="25"/>
        </w:numPr>
        <w:rPr>
          <w:rFonts w:cs="Arial"/>
          <w:szCs w:val="22"/>
        </w:rPr>
      </w:pPr>
      <w:r>
        <w:rPr>
          <w:rFonts w:cs="Arial"/>
          <w:szCs w:val="22"/>
        </w:rPr>
        <w:t>Noticeboards</w:t>
      </w:r>
      <w:r w:rsidR="00F82D9C" w:rsidRPr="00330CD1">
        <w:rPr>
          <w:rFonts w:cs="Arial"/>
          <w:szCs w:val="22"/>
        </w:rPr>
        <w:t xml:space="preserve"> within and near </w:t>
      </w:r>
      <w:r w:rsidR="002F5430">
        <w:rPr>
          <w:rFonts w:cs="Arial"/>
          <w:szCs w:val="22"/>
        </w:rPr>
        <w:t>Deepcut</w:t>
      </w:r>
      <w:r w:rsidR="00F82D9C">
        <w:rPr>
          <w:rFonts w:cs="Arial"/>
          <w:szCs w:val="22"/>
        </w:rPr>
        <w:t xml:space="preserve"> </w:t>
      </w:r>
    </w:p>
    <w:p w:rsidR="00FB7E8E" w:rsidRPr="00330CD1" w:rsidRDefault="00FB7E8E" w:rsidP="00F82D9C">
      <w:pPr>
        <w:numPr>
          <w:ilvl w:val="0"/>
          <w:numId w:val="25"/>
        </w:numPr>
        <w:rPr>
          <w:rFonts w:cs="Arial"/>
          <w:szCs w:val="22"/>
        </w:rPr>
      </w:pPr>
      <w:r>
        <w:rPr>
          <w:rFonts w:cs="Arial"/>
          <w:szCs w:val="22"/>
        </w:rPr>
        <w:t>Community Centre</w:t>
      </w:r>
    </w:p>
    <w:p w:rsidR="00F82D9C" w:rsidRPr="00086A8D" w:rsidRDefault="00F82D9C" w:rsidP="00F82D9C">
      <w:pPr>
        <w:numPr>
          <w:ilvl w:val="0"/>
          <w:numId w:val="25"/>
        </w:numPr>
        <w:rPr>
          <w:rFonts w:cs="Arial"/>
          <w:szCs w:val="22"/>
        </w:rPr>
      </w:pPr>
      <w:r w:rsidRPr="00086A8D">
        <w:rPr>
          <w:rFonts w:cs="Arial"/>
          <w:szCs w:val="22"/>
        </w:rPr>
        <w:t>Post Office</w:t>
      </w:r>
      <w:r>
        <w:rPr>
          <w:rFonts w:cs="Arial"/>
          <w:szCs w:val="22"/>
        </w:rPr>
        <w:t>s</w:t>
      </w:r>
      <w:r w:rsidRPr="00086A8D">
        <w:rPr>
          <w:rFonts w:cs="Arial"/>
          <w:szCs w:val="22"/>
        </w:rPr>
        <w:t xml:space="preserve"> </w:t>
      </w:r>
    </w:p>
    <w:p w:rsidR="00F82D9C" w:rsidRDefault="00F82D9C" w:rsidP="00F82D9C">
      <w:pPr>
        <w:numPr>
          <w:ilvl w:val="0"/>
          <w:numId w:val="25"/>
        </w:numPr>
        <w:rPr>
          <w:rFonts w:cs="Arial"/>
          <w:szCs w:val="22"/>
        </w:rPr>
      </w:pPr>
      <w:r w:rsidRPr="001240C1">
        <w:rPr>
          <w:rFonts w:cs="Arial"/>
          <w:szCs w:val="22"/>
        </w:rPr>
        <w:t>Word of mouth</w:t>
      </w:r>
    </w:p>
    <w:p w:rsidR="00F82D9C" w:rsidRDefault="00F82D9C" w:rsidP="00F82D9C">
      <w:pPr>
        <w:numPr>
          <w:ilvl w:val="0"/>
          <w:numId w:val="25"/>
        </w:numPr>
        <w:rPr>
          <w:rFonts w:cs="Arial"/>
          <w:szCs w:val="22"/>
        </w:rPr>
      </w:pPr>
      <w:r>
        <w:rPr>
          <w:rFonts w:cs="Arial"/>
          <w:szCs w:val="22"/>
        </w:rPr>
        <w:t xml:space="preserve">Local </w:t>
      </w:r>
      <w:r w:rsidR="0086008D">
        <w:rPr>
          <w:rFonts w:cs="Arial"/>
          <w:szCs w:val="22"/>
        </w:rPr>
        <w:t>area</w:t>
      </w:r>
      <w:r>
        <w:rPr>
          <w:rFonts w:cs="Arial"/>
          <w:szCs w:val="22"/>
        </w:rPr>
        <w:t xml:space="preserve"> / street champions</w:t>
      </w:r>
    </w:p>
    <w:p w:rsidR="00F82D9C" w:rsidRDefault="00F82D9C" w:rsidP="00F82D9C">
      <w:pPr>
        <w:ind w:firstLine="0"/>
        <w:rPr>
          <w:rFonts w:cs="Arial"/>
          <w:szCs w:val="22"/>
        </w:rPr>
      </w:pPr>
    </w:p>
    <w:p w:rsidR="00CE10F1" w:rsidRDefault="00CE10F1" w:rsidP="00F82D9C">
      <w:pPr>
        <w:ind w:firstLine="0"/>
        <w:rPr>
          <w:rFonts w:cs="Arial"/>
          <w:szCs w:val="22"/>
        </w:rPr>
      </w:pPr>
      <w:r>
        <w:rPr>
          <w:rFonts w:cs="Arial"/>
          <w:szCs w:val="22"/>
        </w:rPr>
        <w:t>These can be used for general awareness raising and for specific events.  It can also signpost people to the website and social media for more information.</w:t>
      </w:r>
    </w:p>
    <w:p w:rsidR="006333D2" w:rsidRPr="00695986" w:rsidRDefault="009F4298" w:rsidP="00F82D9C">
      <w:pPr>
        <w:pStyle w:val="Heading1"/>
      </w:pPr>
      <w:r>
        <w:t>6</w:t>
      </w:r>
      <w:r w:rsidR="006333D2" w:rsidRPr="00855861">
        <w:t>.0 Overview of other possible engagement activities</w:t>
      </w:r>
    </w:p>
    <w:p w:rsidR="006333D2" w:rsidRPr="00855861" w:rsidRDefault="006333D2" w:rsidP="006333D2">
      <w:pPr>
        <w:rPr>
          <w:rFonts w:cs="Arial"/>
        </w:rPr>
      </w:pPr>
    </w:p>
    <w:p w:rsidR="006333D2" w:rsidRPr="00695986" w:rsidRDefault="003B0092" w:rsidP="006333D2">
      <w:pPr>
        <w:numPr>
          <w:ilvl w:val="0"/>
          <w:numId w:val="25"/>
        </w:numPr>
        <w:tabs>
          <w:tab w:val="clear" w:pos="227"/>
          <w:tab w:val="num" w:pos="284"/>
        </w:tabs>
        <w:rPr>
          <w:rFonts w:cs="Arial"/>
          <w:szCs w:val="22"/>
        </w:rPr>
      </w:pPr>
      <w:r>
        <w:rPr>
          <w:rFonts w:cs="Arial"/>
          <w:szCs w:val="22"/>
        </w:rPr>
        <w:t>Community-led s</w:t>
      </w:r>
      <w:r w:rsidR="006333D2" w:rsidRPr="00695986">
        <w:rPr>
          <w:rFonts w:cs="Arial"/>
          <w:szCs w:val="22"/>
        </w:rPr>
        <w:t>urvey</w:t>
      </w:r>
      <w:r w:rsidR="00BF676D">
        <w:rPr>
          <w:rFonts w:cs="Arial"/>
          <w:szCs w:val="22"/>
        </w:rPr>
        <w:t xml:space="preserve"> of the character of the NDP area</w:t>
      </w:r>
      <w:r w:rsidR="006333D2" w:rsidRPr="00695986">
        <w:rPr>
          <w:rFonts w:cs="Arial"/>
          <w:szCs w:val="22"/>
        </w:rPr>
        <w:t xml:space="preserve"> and its setting within the landscape</w:t>
      </w:r>
    </w:p>
    <w:p w:rsidR="006333D2" w:rsidRPr="00695986" w:rsidRDefault="006333D2" w:rsidP="006333D2">
      <w:pPr>
        <w:numPr>
          <w:ilvl w:val="0"/>
          <w:numId w:val="25"/>
        </w:numPr>
        <w:tabs>
          <w:tab w:val="clear" w:pos="227"/>
          <w:tab w:val="num" w:pos="284"/>
        </w:tabs>
        <w:rPr>
          <w:rFonts w:cs="Arial"/>
          <w:szCs w:val="22"/>
        </w:rPr>
      </w:pPr>
      <w:r w:rsidRPr="00695986">
        <w:rPr>
          <w:rFonts w:cs="Arial"/>
          <w:szCs w:val="22"/>
        </w:rPr>
        <w:t>Survey of the location and type of businesses and</w:t>
      </w:r>
      <w:r w:rsidR="00C01E85">
        <w:rPr>
          <w:rFonts w:cs="Arial"/>
          <w:szCs w:val="22"/>
        </w:rPr>
        <w:t xml:space="preserve"> other facilities in the NDP area</w:t>
      </w:r>
    </w:p>
    <w:p w:rsidR="006333D2" w:rsidRPr="00695986" w:rsidRDefault="006333D2" w:rsidP="006333D2">
      <w:pPr>
        <w:numPr>
          <w:ilvl w:val="0"/>
          <w:numId w:val="25"/>
        </w:numPr>
        <w:tabs>
          <w:tab w:val="clear" w:pos="227"/>
          <w:tab w:val="num" w:pos="284"/>
        </w:tabs>
        <w:rPr>
          <w:rFonts w:cs="Arial"/>
          <w:szCs w:val="22"/>
        </w:rPr>
      </w:pPr>
      <w:r w:rsidRPr="00695986">
        <w:rPr>
          <w:rFonts w:cs="Arial"/>
          <w:szCs w:val="22"/>
        </w:rPr>
        <w:t>Survey of what rout</w:t>
      </w:r>
      <w:r w:rsidR="00C01E85">
        <w:rPr>
          <w:rFonts w:cs="Arial"/>
          <w:szCs w:val="22"/>
        </w:rPr>
        <w:t>es people use within the NDP area</w:t>
      </w:r>
      <w:r w:rsidRPr="00695986">
        <w:rPr>
          <w:rFonts w:cs="Arial"/>
          <w:szCs w:val="22"/>
        </w:rPr>
        <w:t xml:space="preserve"> (from where, to where)</w:t>
      </w:r>
    </w:p>
    <w:p w:rsidR="006333D2" w:rsidRPr="00695986" w:rsidRDefault="006333D2" w:rsidP="006333D2">
      <w:pPr>
        <w:numPr>
          <w:ilvl w:val="0"/>
          <w:numId w:val="25"/>
        </w:numPr>
        <w:tabs>
          <w:tab w:val="clear" w:pos="227"/>
          <w:tab w:val="num" w:pos="284"/>
        </w:tabs>
        <w:rPr>
          <w:rFonts w:cs="Arial"/>
          <w:szCs w:val="22"/>
        </w:rPr>
      </w:pPr>
      <w:r w:rsidRPr="00695986">
        <w:rPr>
          <w:rFonts w:cs="Arial"/>
          <w:szCs w:val="22"/>
        </w:rPr>
        <w:t xml:space="preserve">Information </w:t>
      </w:r>
      <w:r w:rsidR="00FC7FBA">
        <w:rPr>
          <w:rFonts w:cs="Arial"/>
          <w:szCs w:val="22"/>
        </w:rPr>
        <w:t>provided to</w:t>
      </w:r>
      <w:r w:rsidRPr="00695986">
        <w:rPr>
          <w:rFonts w:cs="Arial"/>
          <w:szCs w:val="22"/>
        </w:rPr>
        <w:t xml:space="preserve"> local services and groups</w:t>
      </w:r>
    </w:p>
    <w:p w:rsidR="006333D2" w:rsidRPr="00695986" w:rsidRDefault="006333D2" w:rsidP="006333D2">
      <w:pPr>
        <w:numPr>
          <w:ilvl w:val="0"/>
          <w:numId w:val="25"/>
        </w:numPr>
        <w:tabs>
          <w:tab w:val="clear" w:pos="227"/>
          <w:tab w:val="num" w:pos="284"/>
        </w:tabs>
        <w:rPr>
          <w:rFonts w:cs="Arial"/>
          <w:szCs w:val="22"/>
        </w:rPr>
      </w:pPr>
      <w:r w:rsidRPr="00695986">
        <w:rPr>
          <w:rFonts w:cs="Arial"/>
          <w:szCs w:val="22"/>
        </w:rPr>
        <w:t>F</w:t>
      </w:r>
      <w:r w:rsidR="00C01E85">
        <w:rPr>
          <w:rFonts w:cs="Arial"/>
          <w:szCs w:val="22"/>
        </w:rPr>
        <w:t>uture thinking about the NDP area</w:t>
      </w:r>
    </w:p>
    <w:p w:rsidR="006333D2" w:rsidRPr="00695986" w:rsidRDefault="006333D2" w:rsidP="006333D2">
      <w:pPr>
        <w:numPr>
          <w:ilvl w:val="0"/>
          <w:numId w:val="25"/>
        </w:numPr>
        <w:tabs>
          <w:tab w:val="clear" w:pos="227"/>
          <w:tab w:val="num" w:pos="284"/>
        </w:tabs>
        <w:rPr>
          <w:rFonts w:cs="Arial"/>
          <w:szCs w:val="22"/>
        </w:rPr>
      </w:pPr>
      <w:proofErr w:type="spellStart"/>
      <w:r w:rsidRPr="00695986">
        <w:rPr>
          <w:rFonts w:cs="Arial"/>
          <w:szCs w:val="22"/>
        </w:rPr>
        <w:t>Figuregrounds</w:t>
      </w:r>
      <w:proofErr w:type="spellEnd"/>
      <w:r w:rsidRPr="00695986">
        <w:rPr>
          <w:rFonts w:cs="Arial"/>
          <w:szCs w:val="22"/>
        </w:rPr>
        <w:t xml:space="preserve"> to show change over time</w:t>
      </w:r>
    </w:p>
    <w:p w:rsidR="006333D2" w:rsidRPr="00855861" w:rsidRDefault="006333D2" w:rsidP="006333D2">
      <w:pPr>
        <w:rPr>
          <w:rFonts w:cs="Arial"/>
          <w:color w:val="000000"/>
          <w:sz w:val="22"/>
          <w:szCs w:val="22"/>
        </w:rPr>
      </w:pPr>
    </w:p>
    <w:p w:rsidR="006333D2" w:rsidRPr="00F82D9C" w:rsidRDefault="009F4298" w:rsidP="00F82D9C">
      <w:pPr>
        <w:pStyle w:val="Heading1"/>
        <w:rPr>
          <w:rStyle w:val="IntenseEmphasis"/>
          <w:b/>
          <w:i w:val="0"/>
          <w:color w:val="002060"/>
          <w:sz w:val="28"/>
        </w:rPr>
      </w:pPr>
      <w:r>
        <w:rPr>
          <w:rStyle w:val="IntenseEmphasis"/>
          <w:b/>
          <w:i w:val="0"/>
          <w:color w:val="002060"/>
          <w:sz w:val="28"/>
        </w:rPr>
        <w:t>7</w:t>
      </w:r>
      <w:r w:rsidR="006333D2" w:rsidRPr="00F82D9C">
        <w:rPr>
          <w:rStyle w:val="IntenseEmphasis"/>
          <w:b/>
          <w:i w:val="0"/>
          <w:color w:val="002060"/>
          <w:sz w:val="28"/>
        </w:rPr>
        <w:t xml:space="preserve">.0 </w:t>
      </w:r>
      <w:r w:rsidR="00800B60" w:rsidRPr="00F82D9C">
        <w:rPr>
          <w:rStyle w:val="IntenseEmphasis"/>
          <w:b/>
          <w:i w:val="0"/>
          <w:color w:val="002060"/>
          <w:sz w:val="28"/>
        </w:rPr>
        <w:t xml:space="preserve">Next Steps and </w:t>
      </w:r>
      <w:r w:rsidR="006333D2" w:rsidRPr="00F82D9C">
        <w:rPr>
          <w:rStyle w:val="IntenseEmphasis"/>
          <w:b/>
          <w:i w:val="0"/>
          <w:color w:val="002060"/>
          <w:sz w:val="28"/>
        </w:rPr>
        <w:t>Working Groups</w:t>
      </w:r>
      <w:r w:rsidR="008C323F" w:rsidRPr="00F82D9C">
        <w:rPr>
          <w:rStyle w:val="IntenseEmphasis"/>
          <w:b/>
          <w:i w:val="0"/>
          <w:color w:val="002060"/>
          <w:sz w:val="28"/>
        </w:rPr>
        <w:t xml:space="preserve"> </w:t>
      </w:r>
    </w:p>
    <w:p w:rsidR="00FA2C22" w:rsidRDefault="00FA2C22" w:rsidP="00FA2C22">
      <w:pPr>
        <w:ind w:firstLine="0"/>
      </w:pPr>
      <w:r>
        <w:t>NDP reporting structure and w</w:t>
      </w:r>
      <w:r w:rsidRPr="008C18EF">
        <w:t xml:space="preserve">orking groups </w:t>
      </w:r>
      <w:r>
        <w:t xml:space="preserve">need to be </w:t>
      </w:r>
      <w:r w:rsidRPr="008C18EF">
        <w:t>established</w:t>
      </w:r>
      <w:r>
        <w:t>. The next steps will include seeking m</w:t>
      </w:r>
      <w:r w:rsidRPr="008C18EF">
        <w:t>embers</w:t>
      </w:r>
      <w:r>
        <w:t>, defining activities</w:t>
      </w:r>
      <w:r w:rsidRPr="008C18EF">
        <w:t xml:space="preserve"> and reporting procedures.</w:t>
      </w:r>
    </w:p>
    <w:p w:rsidR="006333D2" w:rsidRDefault="006333D2" w:rsidP="009B7647">
      <w:pPr>
        <w:ind w:firstLine="0"/>
        <w:rPr>
          <w:rFonts w:cs="Arial"/>
          <w:b/>
          <w:sz w:val="28"/>
          <w:szCs w:val="28"/>
        </w:rPr>
      </w:pPr>
    </w:p>
    <w:p w:rsidR="001A3F69" w:rsidRPr="00026E25" w:rsidRDefault="00026E25" w:rsidP="00026E25">
      <w:pPr>
        <w:ind w:firstLine="0"/>
        <w:rPr>
          <w:b/>
        </w:rPr>
      </w:pPr>
      <w:r w:rsidRPr="00026E25">
        <w:rPr>
          <w:b/>
        </w:rPr>
        <w:t>Steering Group</w:t>
      </w:r>
      <w:r w:rsidR="00FA2C22">
        <w:rPr>
          <w:b/>
        </w:rPr>
        <w:t xml:space="preserve"> </w:t>
      </w:r>
    </w:p>
    <w:p w:rsidR="00026E25" w:rsidRDefault="002713DC" w:rsidP="00026E25">
      <w:pPr>
        <w:pStyle w:val="ListParagraph"/>
        <w:numPr>
          <w:ilvl w:val="0"/>
          <w:numId w:val="31"/>
        </w:numPr>
      </w:pPr>
      <w:r>
        <w:t>Conduct skills analysis</w:t>
      </w:r>
    </w:p>
    <w:p w:rsidR="002713DC" w:rsidRDefault="002713DC" w:rsidP="00026E25">
      <w:pPr>
        <w:pStyle w:val="ListParagraph"/>
        <w:numPr>
          <w:ilvl w:val="0"/>
          <w:numId w:val="31"/>
        </w:numPr>
      </w:pPr>
      <w:r>
        <w:t>Appoint to various roles</w:t>
      </w:r>
    </w:p>
    <w:p w:rsidR="002713DC" w:rsidRDefault="002713DC" w:rsidP="00026E25">
      <w:pPr>
        <w:pStyle w:val="ListParagraph"/>
        <w:numPr>
          <w:ilvl w:val="0"/>
          <w:numId w:val="31"/>
        </w:numPr>
      </w:pPr>
      <w:r>
        <w:t>Adopt Terms of Reference</w:t>
      </w:r>
    </w:p>
    <w:p w:rsidR="007C34FE" w:rsidRDefault="007C34FE" w:rsidP="00026E25">
      <w:pPr>
        <w:pStyle w:val="ListParagraph"/>
        <w:numPr>
          <w:ilvl w:val="0"/>
          <w:numId w:val="31"/>
        </w:numPr>
      </w:pPr>
      <w:r>
        <w:t>Establish</w:t>
      </w:r>
      <w:r w:rsidR="00FA2C22">
        <w:t xml:space="preserve"> / market test</w:t>
      </w:r>
      <w:r>
        <w:t xml:space="preserve"> Vision and Aims</w:t>
      </w:r>
    </w:p>
    <w:p w:rsidR="00260E31" w:rsidRDefault="00260E31" w:rsidP="00260E31">
      <w:pPr>
        <w:pStyle w:val="ListParagraph"/>
        <w:ind w:firstLine="0"/>
      </w:pPr>
      <w:bookmarkStart w:id="0" w:name="_GoBack"/>
      <w:bookmarkEnd w:id="0"/>
    </w:p>
    <w:p w:rsidR="007C34FE" w:rsidRDefault="007C34FE" w:rsidP="007C34FE">
      <w:pPr>
        <w:ind w:firstLine="0"/>
      </w:pPr>
    </w:p>
    <w:p w:rsidR="007C34FE" w:rsidRPr="007C34FE" w:rsidRDefault="007C34FE" w:rsidP="007C34FE">
      <w:pPr>
        <w:ind w:firstLine="0"/>
        <w:rPr>
          <w:b/>
        </w:rPr>
      </w:pPr>
      <w:r w:rsidRPr="007C34FE">
        <w:rPr>
          <w:b/>
        </w:rPr>
        <w:lastRenderedPageBreak/>
        <w:t>Public Engagement</w:t>
      </w:r>
    </w:p>
    <w:p w:rsidR="007C34FE" w:rsidRDefault="007C34FE" w:rsidP="007C34FE">
      <w:pPr>
        <w:pStyle w:val="ListParagraph"/>
        <w:numPr>
          <w:ilvl w:val="0"/>
          <w:numId w:val="31"/>
        </w:numPr>
      </w:pPr>
      <w:r>
        <w:t>Agree timetable and methods of engagement</w:t>
      </w:r>
    </w:p>
    <w:p w:rsidR="00AC756C" w:rsidRDefault="00AC756C" w:rsidP="007C34FE">
      <w:pPr>
        <w:pStyle w:val="ListParagraph"/>
        <w:numPr>
          <w:ilvl w:val="0"/>
          <w:numId w:val="31"/>
        </w:numPr>
      </w:pPr>
      <w:r>
        <w:t>Set objectives for launch to shape content of event</w:t>
      </w:r>
    </w:p>
    <w:p w:rsidR="007C34FE" w:rsidRDefault="007C34FE" w:rsidP="007C34FE">
      <w:pPr>
        <w:pStyle w:val="ListParagraph"/>
        <w:numPr>
          <w:ilvl w:val="0"/>
          <w:numId w:val="31"/>
        </w:numPr>
      </w:pPr>
      <w:r>
        <w:t>Establish topic / theme groups and recruit members</w:t>
      </w:r>
    </w:p>
    <w:p w:rsidR="007C34FE" w:rsidRDefault="007C34FE" w:rsidP="007C34FE">
      <w:pPr>
        <w:ind w:firstLine="0"/>
      </w:pPr>
    </w:p>
    <w:p w:rsidR="005C642B" w:rsidRDefault="005C642B" w:rsidP="006B7CB7">
      <w:pPr>
        <w:ind w:firstLine="0"/>
        <w:rPr>
          <w:b/>
        </w:rPr>
      </w:pPr>
    </w:p>
    <w:p w:rsidR="006B7CB7" w:rsidRDefault="006B7CB7" w:rsidP="006B7CB7">
      <w:pPr>
        <w:ind w:firstLine="0"/>
        <w:rPr>
          <w:b/>
        </w:rPr>
      </w:pPr>
      <w:r>
        <w:rPr>
          <w:b/>
        </w:rPr>
        <w:t>Project Plan</w:t>
      </w:r>
    </w:p>
    <w:p w:rsidR="006B7CB7" w:rsidRDefault="006B7CB7" w:rsidP="006B7CB7">
      <w:pPr>
        <w:pStyle w:val="ListParagraph"/>
        <w:numPr>
          <w:ilvl w:val="0"/>
          <w:numId w:val="32"/>
        </w:numPr>
      </w:pPr>
      <w:r w:rsidRPr="006B7CB7">
        <w:t>Agree</w:t>
      </w:r>
      <w:r w:rsidR="009E1FA8">
        <w:t xml:space="preserve"> </w:t>
      </w:r>
      <w:proofErr w:type="spellStart"/>
      <w:r w:rsidR="002F5430">
        <w:t>Deepcut</w:t>
      </w:r>
      <w:r>
        <w:t>s</w:t>
      </w:r>
      <w:proofErr w:type="spellEnd"/>
      <w:r>
        <w:t xml:space="preserve"> </w:t>
      </w:r>
      <w:r w:rsidR="00AC756C">
        <w:t xml:space="preserve">delivery </w:t>
      </w:r>
      <w:r>
        <w:t>and timescales from Project Framework</w:t>
      </w:r>
      <w:r w:rsidRPr="006B7CB7">
        <w:t xml:space="preserve"> </w:t>
      </w:r>
    </w:p>
    <w:p w:rsidR="006B7CB7" w:rsidRPr="006B7CB7" w:rsidRDefault="006B7CB7" w:rsidP="006B7CB7">
      <w:pPr>
        <w:pStyle w:val="ListParagraph"/>
        <w:numPr>
          <w:ilvl w:val="0"/>
          <w:numId w:val="32"/>
        </w:numPr>
      </w:pPr>
      <w:r>
        <w:t>Assign leads to specific tasks</w:t>
      </w:r>
    </w:p>
    <w:p w:rsidR="00891E1A" w:rsidRDefault="00891E1A" w:rsidP="009B7647">
      <w:pPr>
        <w:ind w:firstLine="0"/>
      </w:pPr>
    </w:p>
    <w:p w:rsidR="00C85B8F" w:rsidRDefault="00C85B8F" w:rsidP="009B7647">
      <w:pPr>
        <w:ind w:firstLine="0"/>
      </w:pPr>
    </w:p>
    <w:p w:rsidR="0040083E" w:rsidRDefault="0040083E">
      <w:pPr>
        <w:ind w:firstLine="0"/>
        <w:rPr>
          <w:b/>
          <w:bCs/>
          <w:color w:val="365F91"/>
          <w:sz w:val="28"/>
        </w:rPr>
      </w:pPr>
      <w:r>
        <w:br w:type="page"/>
      </w:r>
    </w:p>
    <w:p w:rsidR="006333D2" w:rsidRPr="00756195" w:rsidRDefault="009F4298" w:rsidP="00F82D9C">
      <w:pPr>
        <w:pStyle w:val="Heading1"/>
      </w:pPr>
      <w:r>
        <w:lastRenderedPageBreak/>
        <w:t>8</w:t>
      </w:r>
      <w:r w:rsidR="006333D2" w:rsidRPr="00756195">
        <w:t xml:space="preserve">.0 Diary </w:t>
      </w:r>
      <w:r w:rsidR="009B7647" w:rsidRPr="00756195">
        <w:t>of events</w:t>
      </w:r>
      <w:r w:rsidR="00004FC2" w:rsidRPr="00756195">
        <w:t xml:space="preserve"> </w:t>
      </w:r>
      <w:r w:rsidR="00C85B8F" w:rsidRPr="00756195">
        <w:t xml:space="preserve">and activities </w:t>
      </w:r>
      <w:r w:rsidR="006333D2" w:rsidRPr="00756195">
        <w:t xml:space="preserve">– to be confirmed and developed with </w:t>
      </w:r>
      <w:r w:rsidR="002F5430">
        <w:t>Deepcut</w:t>
      </w:r>
      <w:r w:rsidR="004435BE" w:rsidRPr="00756195">
        <w:t xml:space="preserve"> NDP</w:t>
      </w:r>
      <w:r w:rsidR="008C323F" w:rsidRPr="00756195">
        <w:t xml:space="preserve"> </w:t>
      </w:r>
    </w:p>
    <w:tbl>
      <w:tblPr>
        <w:tblStyle w:val="TableGrid"/>
        <w:tblW w:w="0" w:type="auto"/>
        <w:tblLook w:val="04A0" w:firstRow="1" w:lastRow="0" w:firstColumn="1" w:lastColumn="0" w:noHBand="0" w:noVBand="1"/>
      </w:tblPr>
      <w:tblGrid>
        <w:gridCol w:w="1790"/>
        <w:gridCol w:w="1770"/>
        <w:gridCol w:w="1782"/>
        <w:gridCol w:w="1941"/>
        <w:gridCol w:w="1733"/>
      </w:tblGrid>
      <w:tr w:rsidR="00900300" w:rsidTr="00756195">
        <w:tc>
          <w:tcPr>
            <w:tcW w:w="1790" w:type="dxa"/>
          </w:tcPr>
          <w:p w:rsidR="003A5F2B" w:rsidRDefault="003A5F2B" w:rsidP="00C65C04">
            <w:pPr>
              <w:ind w:firstLine="0"/>
              <w:rPr>
                <w:rFonts w:cs="Arial"/>
                <w:b/>
                <w:sz w:val="28"/>
                <w:szCs w:val="28"/>
              </w:rPr>
            </w:pPr>
            <w:r>
              <w:rPr>
                <w:rFonts w:cs="Arial"/>
                <w:b/>
                <w:sz w:val="28"/>
                <w:szCs w:val="28"/>
              </w:rPr>
              <w:t>Date</w:t>
            </w:r>
          </w:p>
        </w:tc>
        <w:tc>
          <w:tcPr>
            <w:tcW w:w="1770" w:type="dxa"/>
          </w:tcPr>
          <w:p w:rsidR="003A5F2B" w:rsidRDefault="003A5F2B" w:rsidP="00C65C04">
            <w:pPr>
              <w:ind w:firstLine="0"/>
              <w:rPr>
                <w:rFonts w:cs="Arial"/>
                <w:b/>
                <w:sz w:val="28"/>
                <w:szCs w:val="28"/>
              </w:rPr>
            </w:pPr>
            <w:r>
              <w:rPr>
                <w:rFonts w:cs="Arial"/>
                <w:b/>
                <w:sz w:val="28"/>
                <w:szCs w:val="28"/>
              </w:rPr>
              <w:t>Event</w:t>
            </w:r>
          </w:p>
        </w:tc>
        <w:tc>
          <w:tcPr>
            <w:tcW w:w="1782" w:type="dxa"/>
          </w:tcPr>
          <w:p w:rsidR="003A5F2B" w:rsidRDefault="003A5F2B" w:rsidP="00C65C04">
            <w:pPr>
              <w:ind w:firstLine="0"/>
              <w:rPr>
                <w:rFonts w:cs="Arial"/>
                <w:b/>
                <w:sz w:val="28"/>
                <w:szCs w:val="28"/>
              </w:rPr>
            </w:pPr>
            <w:r>
              <w:rPr>
                <w:rFonts w:cs="Arial"/>
                <w:b/>
                <w:sz w:val="28"/>
                <w:szCs w:val="28"/>
              </w:rPr>
              <w:t>Location</w:t>
            </w:r>
          </w:p>
        </w:tc>
        <w:tc>
          <w:tcPr>
            <w:tcW w:w="1941" w:type="dxa"/>
          </w:tcPr>
          <w:p w:rsidR="003A5F2B" w:rsidRDefault="003A5F2B" w:rsidP="00C65C04">
            <w:pPr>
              <w:ind w:firstLine="0"/>
              <w:rPr>
                <w:rFonts w:cs="Arial"/>
                <w:b/>
                <w:sz w:val="28"/>
                <w:szCs w:val="28"/>
              </w:rPr>
            </w:pPr>
            <w:r>
              <w:rPr>
                <w:rFonts w:cs="Arial"/>
                <w:b/>
                <w:sz w:val="28"/>
                <w:szCs w:val="28"/>
              </w:rPr>
              <w:t>Intention</w:t>
            </w:r>
          </w:p>
        </w:tc>
        <w:tc>
          <w:tcPr>
            <w:tcW w:w="1733" w:type="dxa"/>
          </w:tcPr>
          <w:p w:rsidR="003A5F2B" w:rsidRDefault="003A5F2B" w:rsidP="00C65C04">
            <w:pPr>
              <w:ind w:firstLine="0"/>
              <w:rPr>
                <w:rFonts w:cs="Arial"/>
                <w:b/>
                <w:sz w:val="28"/>
                <w:szCs w:val="28"/>
              </w:rPr>
            </w:pPr>
            <w:r>
              <w:rPr>
                <w:rFonts w:cs="Arial"/>
                <w:b/>
                <w:sz w:val="28"/>
                <w:szCs w:val="28"/>
              </w:rPr>
              <w:t>Lead</w:t>
            </w:r>
          </w:p>
        </w:tc>
      </w:tr>
      <w:tr w:rsidR="00F64368" w:rsidTr="00F64368">
        <w:tc>
          <w:tcPr>
            <w:tcW w:w="1790" w:type="dxa"/>
          </w:tcPr>
          <w:p w:rsidR="00F64368" w:rsidRDefault="00F64368" w:rsidP="00F64368">
            <w:pPr>
              <w:ind w:firstLine="0"/>
            </w:pPr>
            <w:r>
              <w:t>4</w:t>
            </w:r>
            <w:r w:rsidRPr="00F64368">
              <w:rPr>
                <w:vertAlign w:val="superscript"/>
              </w:rPr>
              <w:t>th</w:t>
            </w:r>
            <w:r>
              <w:t xml:space="preserve"> July</w:t>
            </w:r>
          </w:p>
        </w:tc>
        <w:tc>
          <w:tcPr>
            <w:tcW w:w="1770" w:type="dxa"/>
          </w:tcPr>
          <w:p w:rsidR="00F64368" w:rsidRDefault="00F64368" w:rsidP="00F64368">
            <w:pPr>
              <w:ind w:firstLine="0"/>
            </w:pPr>
            <w:r>
              <w:t>Royal Logistics Corp Open Day</w:t>
            </w:r>
          </w:p>
        </w:tc>
        <w:tc>
          <w:tcPr>
            <w:tcW w:w="1782" w:type="dxa"/>
            <w:shd w:val="clear" w:color="auto" w:fill="auto"/>
          </w:tcPr>
          <w:p w:rsidR="00F64368" w:rsidRPr="00F64368" w:rsidRDefault="00F64368" w:rsidP="00F64368">
            <w:pPr>
              <w:ind w:firstLine="0"/>
            </w:pPr>
            <w:proofErr w:type="spellStart"/>
            <w:r w:rsidRPr="00F64368">
              <w:t>Dettingen</w:t>
            </w:r>
            <w:proofErr w:type="spellEnd"/>
            <w:r w:rsidRPr="00F64368">
              <w:t xml:space="preserve"> Fields, Deepcut</w:t>
            </w:r>
          </w:p>
        </w:tc>
        <w:tc>
          <w:tcPr>
            <w:tcW w:w="1941" w:type="dxa"/>
          </w:tcPr>
          <w:p w:rsidR="00F64368" w:rsidRPr="00F64368" w:rsidRDefault="00F64368" w:rsidP="00F64368">
            <w:pPr>
              <w:ind w:firstLine="0"/>
            </w:pPr>
            <w:r w:rsidRPr="00F64368">
              <w:t xml:space="preserve">Advertise </w:t>
            </w:r>
            <w:r>
              <w:t>Launch E</w:t>
            </w:r>
            <w:r w:rsidRPr="00F64368">
              <w:t>vent</w:t>
            </w:r>
          </w:p>
        </w:tc>
        <w:tc>
          <w:tcPr>
            <w:tcW w:w="1733" w:type="dxa"/>
          </w:tcPr>
          <w:p w:rsidR="00F64368" w:rsidRDefault="00EA41CF" w:rsidP="00EA41CF">
            <w:pPr>
              <w:ind w:firstLine="0"/>
            </w:pPr>
            <w:r>
              <w:t>Steering Group</w:t>
            </w:r>
          </w:p>
        </w:tc>
      </w:tr>
      <w:tr w:rsidR="00900300" w:rsidTr="00756195">
        <w:tc>
          <w:tcPr>
            <w:tcW w:w="1790" w:type="dxa"/>
          </w:tcPr>
          <w:p w:rsidR="003A5F2B" w:rsidRPr="009B7647" w:rsidRDefault="00F64368" w:rsidP="00F64368">
            <w:pPr>
              <w:ind w:firstLine="0"/>
            </w:pPr>
            <w:r>
              <w:t xml:space="preserve">?? </w:t>
            </w:r>
            <w:r w:rsidR="00F82D9C">
              <w:t>July</w:t>
            </w:r>
            <w:r w:rsidR="00CC035D">
              <w:t xml:space="preserve">/ </w:t>
            </w:r>
            <w:r w:rsidR="0034632A">
              <w:t>September</w:t>
            </w:r>
          </w:p>
        </w:tc>
        <w:tc>
          <w:tcPr>
            <w:tcW w:w="1770" w:type="dxa"/>
          </w:tcPr>
          <w:p w:rsidR="003A5F2B" w:rsidRPr="009B7647" w:rsidRDefault="00F64368" w:rsidP="00F64368">
            <w:pPr>
              <w:ind w:firstLine="0"/>
            </w:pPr>
            <w:r>
              <w:t>Launch of Deepc</w:t>
            </w:r>
            <w:r w:rsidR="00F82D9C">
              <w:t>ut NDP</w:t>
            </w:r>
          </w:p>
        </w:tc>
        <w:tc>
          <w:tcPr>
            <w:tcW w:w="1782" w:type="dxa"/>
          </w:tcPr>
          <w:p w:rsidR="003A5F2B" w:rsidRPr="009B7647" w:rsidRDefault="002F5430" w:rsidP="00A74C82">
            <w:pPr>
              <w:ind w:firstLine="0"/>
            </w:pPr>
            <w:r>
              <w:t>Deepcut</w:t>
            </w:r>
            <w:r w:rsidR="00F82D9C">
              <w:t xml:space="preserve"> Community Centre</w:t>
            </w:r>
          </w:p>
        </w:tc>
        <w:tc>
          <w:tcPr>
            <w:tcW w:w="1941" w:type="dxa"/>
          </w:tcPr>
          <w:p w:rsidR="003A5F2B" w:rsidRPr="009B7647" w:rsidRDefault="00CB2EB5" w:rsidP="00F64368">
            <w:pPr>
              <w:ind w:firstLine="0"/>
            </w:pPr>
            <w:r>
              <w:t>Raise awareness of NDP</w:t>
            </w:r>
            <w:r w:rsidR="00B976C0">
              <w:t xml:space="preserve"> &amp; recruit volunteers</w:t>
            </w:r>
            <w:r w:rsidR="00756195">
              <w:t xml:space="preserve"> </w:t>
            </w:r>
          </w:p>
        </w:tc>
        <w:tc>
          <w:tcPr>
            <w:tcW w:w="1733" w:type="dxa"/>
          </w:tcPr>
          <w:p w:rsidR="003A5F2B" w:rsidRPr="009B7647" w:rsidRDefault="00B976C0" w:rsidP="00A74C82">
            <w:pPr>
              <w:ind w:firstLine="0"/>
            </w:pPr>
            <w:r>
              <w:t>Steering Group</w:t>
            </w:r>
          </w:p>
        </w:tc>
      </w:tr>
      <w:tr w:rsidR="00D272B7" w:rsidTr="00756195">
        <w:tc>
          <w:tcPr>
            <w:tcW w:w="1790" w:type="dxa"/>
          </w:tcPr>
          <w:p w:rsidR="00D272B7" w:rsidRDefault="00D272B7" w:rsidP="00F64368">
            <w:pPr>
              <w:ind w:firstLine="0"/>
            </w:pPr>
          </w:p>
        </w:tc>
        <w:tc>
          <w:tcPr>
            <w:tcW w:w="1770" w:type="dxa"/>
          </w:tcPr>
          <w:p w:rsidR="00D272B7" w:rsidRDefault="00D272B7" w:rsidP="00F64368">
            <w:pPr>
              <w:ind w:firstLine="0"/>
            </w:pPr>
          </w:p>
        </w:tc>
        <w:tc>
          <w:tcPr>
            <w:tcW w:w="1782" w:type="dxa"/>
          </w:tcPr>
          <w:p w:rsidR="00D272B7" w:rsidRDefault="00D272B7" w:rsidP="00A74C82">
            <w:pPr>
              <w:ind w:firstLine="0"/>
            </w:pPr>
          </w:p>
        </w:tc>
        <w:tc>
          <w:tcPr>
            <w:tcW w:w="1941" w:type="dxa"/>
          </w:tcPr>
          <w:p w:rsidR="00D272B7" w:rsidRDefault="00D272B7" w:rsidP="00F64368">
            <w:pPr>
              <w:ind w:firstLine="0"/>
            </w:pPr>
          </w:p>
        </w:tc>
        <w:tc>
          <w:tcPr>
            <w:tcW w:w="1733" w:type="dxa"/>
          </w:tcPr>
          <w:p w:rsidR="00D272B7" w:rsidRDefault="00D272B7" w:rsidP="00A74C82">
            <w:pPr>
              <w:ind w:firstLine="0"/>
            </w:pPr>
          </w:p>
        </w:tc>
      </w:tr>
      <w:tr w:rsidR="00D272B7" w:rsidTr="00756195">
        <w:tc>
          <w:tcPr>
            <w:tcW w:w="1790" w:type="dxa"/>
          </w:tcPr>
          <w:p w:rsidR="00D272B7" w:rsidRDefault="00D272B7" w:rsidP="00F64368">
            <w:pPr>
              <w:ind w:firstLine="0"/>
            </w:pPr>
          </w:p>
        </w:tc>
        <w:tc>
          <w:tcPr>
            <w:tcW w:w="1770" w:type="dxa"/>
          </w:tcPr>
          <w:p w:rsidR="00D272B7" w:rsidRDefault="00D272B7" w:rsidP="00F64368">
            <w:pPr>
              <w:ind w:firstLine="0"/>
            </w:pPr>
          </w:p>
        </w:tc>
        <w:tc>
          <w:tcPr>
            <w:tcW w:w="1782" w:type="dxa"/>
          </w:tcPr>
          <w:p w:rsidR="00D272B7" w:rsidRDefault="00D272B7" w:rsidP="00A74C82">
            <w:pPr>
              <w:ind w:firstLine="0"/>
            </w:pPr>
          </w:p>
        </w:tc>
        <w:tc>
          <w:tcPr>
            <w:tcW w:w="1941" w:type="dxa"/>
          </w:tcPr>
          <w:p w:rsidR="00D272B7" w:rsidRDefault="00D272B7" w:rsidP="00F64368">
            <w:pPr>
              <w:ind w:firstLine="0"/>
            </w:pPr>
          </w:p>
        </w:tc>
        <w:tc>
          <w:tcPr>
            <w:tcW w:w="1733" w:type="dxa"/>
          </w:tcPr>
          <w:p w:rsidR="00D272B7" w:rsidRDefault="00D272B7" w:rsidP="00A74C82">
            <w:pPr>
              <w:ind w:firstLine="0"/>
            </w:pPr>
          </w:p>
        </w:tc>
      </w:tr>
      <w:tr w:rsidR="00D272B7" w:rsidTr="00756195">
        <w:tc>
          <w:tcPr>
            <w:tcW w:w="1790" w:type="dxa"/>
          </w:tcPr>
          <w:p w:rsidR="00D272B7" w:rsidRDefault="00D272B7" w:rsidP="00F64368">
            <w:pPr>
              <w:ind w:firstLine="0"/>
            </w:pPr>
          </w:p>
        </w:tc>
        <w:tc>
          <w:tcPr>
            <w:tcW w:w="1770" w:type="dxa"/>
          </w:tcPr>
          <w:p w:rsidR="00D272B7" w:rsidRDefault="00D272B7" w:rsidP="00F64368">
            <w:pPr>
              <w:ind w:firstLine="0"/>
            </w:pPr>
          </w:p>
        </w:tc>
        <w:tc>
          <w:tcPr>
            <w:tcW w:w="1782" w:type="dxa"/>
          </w:tcPr>
          <w:p w:rsidR="00D272B7" w:rsidRDefault="00D272B7" w:rsidP="00A74C82">
            <w:pPr>
              <w:ind w:firstLine="0"/>
            </w:pPr>
          </w:p>
        </w:tc>
        <w:tc>
          <w:tcPr>
            <w:tcW w:w="1941" w:type="dxa"/>
          </w:tcPr>
          <w:p w:rsidR="00D272B7" w:rsidRDefault="00D272B7" w:rsidP="00F64368">
            <w:pPr>
              <w:ind w:firstLine="0"/>
            </w:pPr>
          </w:p>
        </w:tc>
        <w:tc>
          <w:tcPr>
            <w:tcW w:w="1733" w:type="dxa"/>
          </w:tcPr>
          <w:p w:rsidR="00D272B7" w:rsidRDefault="00D272B7" w:rsidP="00A74C82">
            <w:pPr>
              <w:ind w:firstLine="0"/>
            </w:pPr>
          </w:p>
        </w:tc>
      </w:tr>
      <w:tr w:rsidR="00900300" w:rsidTr="00756195">
        <w:tc>
          <w:tcPr>
            <w:tcW w:w="1790" w:type="dxa"/>
          </w:tcPr>
          <w:p w:rsidR="003A5F2B" w:rsidRPr="009B7647" w:rsidRDefault="003A5F2B" w:rsidP="00F64368"/>
        </w:tc>
        <w:tc>
          <w:tcPr>
            <w:tcW w:w="1770" w:type="dxa"/>
          </w:tcPr>
          <w:p w:rsidR="003A5F2B" w:rsidRPr="009B7647" w:rsidRDefault="003A5F2B" w:rsidP="00F64368"/>
        </w:tc>
        <w:tc>
          <w:tcPr>
            <w:tcW w:w="1782" w:type="dxa"/>
          </w:tcPr>
          <w:p w:rsidR="003A5F2B" w:rsidRPr="009B7647" w:rsidRDefault="003A5F2B" w:rsidP="00F64368"/>
        </w:tc>
        <w:tc>
          <w:tcPr>
            <w:tcW w:w="1941" w:type="dxa"/>
          </w:tcPr>
          <w:p w:rsidR="003A5F2B" w:rsidRPr="009B7647" w:rsidRDefault="008066E5" w:rsidP="00EA41CF">
            <w:pPr>
              <w:ind w:firstLine="0"/>
            </w:pPr>
            <w:r>
              <w:t>Presentation of draft Plan</w:t>
            </w:r>
          </w:p>
        </w:tc>
        <w:tc>
          <w:tcPr>
            <w:tcW w:w="1733" w:type="dxa"/>
          </w:tcPr>
          <w:p w:rsidR="003A5F2B" w:rsidRPr="009B7647" w:rsidRDefault="003A5F2B" w:rsidP="00F64368"/>
        </w:tc>
      </w:tr>
      <w:tr w:rsidR="00900300" w:rsidTr="00756195">
        <w:tc>
          <w:tcPr>
            <w:tcW w:w="1790" w:type="dxa"/>
          </w:tcPr>
          <w:p w:rsidR="003A5F2B" w:rsidRPr="009B7647" w:rsidRDefault="003A5F2B" w:rsidP="00F64368"/>
        </w:tc>
        <w:tc>
          <w:tcPr>
            <w:tcW w:w="1770" w:type="dxa"/>
          </w:tcPr>
          <w:p w:rsidR="003A5F2B" w:rsidRPr="009B7647" w:rsidRDefault="003A5F2B" w:rsidP="00F64368"/>
        </w:tc>
        <w:tc>
          <w:tcPr>
            <w:tcW w:w="1782" w:type="dxa"/>
          </w:tcPr>
          <w:p w:rsidR="003A5F2B" w:rsidRPr="009B7647" w:rsidRDefault="003A5F2B" w:rsidP="00F64368"/>
        </w:tc>
        <w:tc>
          <w:tcPr>
            <w:tcW w:w="1941" w:type="dxa"/>
          </w:tcPr>
          <w:p w:rsidR="003A5F2B" w:rsidRPr="009B7647" w:rsidRDefault="008066E5" w:rsidP="00EA41CF">
            <w:pPr>
              <w:ind w:firstLine="0"/>
            </w:pPr>
            <w:r>
              <w:t>Submission of Plan</w:t>
            </w:r>
          </w:p>
        </w:tc>
        <w:tc>
          <w:tcPr>
            <w:tcW w:w="1733" w:type="dxa"/>
          </w:tcPr>
          <w:p w:rsidR="003A5F2B" w:rsidRPr="009B7647" w:rsidRDefault="003A5F2B" w:rsidP="00F64368"/>
        </w:tc>
      </w:tr>
      <w:tr w:rsidR="00900300" w:rsidTr="00756195">
        <w:tc>
          <w:tcPr>
            <w:tcW w:w="1790" w:type="dxa"/>
          </w:tcPr>
          <w:p w:rsidR="003A5F2B" w:rsidRPr="009B7647" w:rsidRDefault="00CC035D" w:rsidP="00EA41CF">
            <w:pPr>
              <w:ind w:firstLine="0"/>
            </w:pPr>
            <w:r>
              <w:t>??</w:t>
            </w:r>
            <w:r w:rsidR="008066E5">
              <w:t xml:space="preserve"> 2016</w:t>
            </w:r>
          </w:p>
        </w:tc>
        <w:tc>
          <w:tcPr>
            <w:tcW w:w="1770" w:type="dxa"/>
          </w:tcPr>
          <w:p w:rsidR="003A5F2B" w:rsidRPr="009B7647" w:rsidRDefault="003A5F2B" w:rsidP="00F64368"/>
        </w:tc>
        <w:tc>
          <w:tcPr>
            <w:tcW w:w="1782" w:type="dxa"/>
          </w:tcPr>
          <w:p w:rsidR="003A5F2B" w:rsidRPr="009B7647" w:rsidRDefault="003A5F2B" w:rsidP="00F64368"/>
        </w:tc>
        <w:tc>
          <w:tcPr>
            <w:tcW w:w="1941" w:type="dxa"/>
          </w:tcPr>
          <w:p w:rsidR="003A5F2B" w:rsidRPr="009B7647" w:rsidRDefault="008066E5" w:rsidP="00EA41CF">
            <w:pPr>
              <w:ind w:firstLine="0"/>
            </w:pPr>
            <w:r>
              <w:t>Adoption of Plan</w:t>
            </w:r>
          </w:p>
        </w:tc>
        <w:tc>
          <w:tcPr>
            <w:tcW w:w="1733" w:type="dxa"/>
          </w:tcPr>
          <w:p w:rsidR="003A5F2B" w:rsidRPr="009B7647" w:rsidRDefault="003A5F2B" w:rsidP="00F64368"/>
        </w:tc>
      </w:tr>
    </w:tbl>
    <w:p w:rsidR="005E568B" w:rsidRDefault="005E568B" w:rsidP="00360988">
      <w:pPr>
        <w:ind w:firstLine="0"/>
      </w:pPr>
    </w:p>
    <w:p w:rsidR="00426D1B" w:rsidRDefault="00426D1B" w:rsidP="00360988">
      <w:pPr>
        <w:ind w:firstLine="0"/>
      </w:pPr>
    </w:p>
    <w:p w:rsidR="002E2C22" w:rsidRDefault="002E2C22" w:rsidP="00426D1B">
      <w:pPr>
        <w:ind w:firstLine="0"/>
      </w:pPr>
    </w:p>
    <w:p w:rsidR="002E2C22" w:rsidRDefault="002E2C22" w:rsidP="002E2C22">
      <w:pPr>
        <w:ind w:firstLine="0"/>
      </w:pPr>
    </w:p>
    <w:p w:rsidR="002E2C22" w:rsidRPr="00360988" w:rsidRDefault="002E2C22" w:rsidP="00426D1B">
      <w:pPr>
        <w:ind w:firstLine="0"/>
      </w:pPr>
    </w:p>
    <w:p w:rsidR="00426D1B" w:rsidRDefault="00426D1B" w:rsidP="005E568B">
      <w:pPr>
        <w:ind w:firstLine="0"/>
      </w:pPr>
    </w:p>
    <w:p w:rsidR="0028575C" w:rsidRDefault="0028575C" w:rsidP="008C323F">
      <w:pPr>
        <w:ind w:firstLine="0"/>
        <w:rPr>
          <w:rFonts w:cs="Arial"/>
        </w:rPr>
      </w:pPr>
    </w:p>
    <w:p w:rsidR="005E568B" w:rsidRPr="008C323F" w:rsidRDefault="005E568B">
      <w:pPr>
        <w:ind w:firstLine="0"/>
        <w:rPr>
          <w:rFonts w:cs="Arial"/>
        </w:rPr>
      </w:pPr>
    </w:p>
    <w:sectPr w:rsidR="005E568B" w:rsidRPr="008C323F" w:rsidSect="008A743D">
      <w:headerReference w:type="default" r:id="rId10"/>
      <w:footerReference w:type="even" r:id="rId11"/>
      <w:footerReference w:type="default" r:id="rId12"/>
      <w:pgSz w:w="11906" w:h="16838"/>
      <w:pgMar w:top="1134" w:right="1440" w:bottom="1276" w:left="1440" w:header="708" w:footer="3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271" w:rsidRDefault="00C06271" w:rsidP="003B1C23">
      <w:r>
        <w:separator/>
      </w:r>
    </w:p>
  </w:endnote>
  <w:endnote w:type="continuationSeparator" w:id="0">
    <w:p w:rsidR="00C06271" w:rsidRDefault="00C06271" w:rsidP="003B1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23F" w:rsidRDefault="008C323F" w:rsidP="009708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323F" w:rsidRDefault="008C323F" w:rsidP="0097085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23F" w:rsidRPr="00E45851" w:rsidRDefault="002F5430" w:rsidP="00E45851">
    <w:pPr>
      <w:pStyle w:val="Footer"/>
      <w:pBdr>
        <w:top w:val="thinThickSmallGap" w:sz="24" w:space="1" w:color="622423"/>
      </w:pBdr>
      <w:tabs>
        <w:tab w:val="clear" w:pos="4320"/>
        <w:tab w:val="clear" w:pos="8640"/>
        <w:tab w:val="right" w:pos="9026"/>
      </w:tabs>
      <w:rPr>
        <w:rFonts w:ascii="Cambria" w:hAnsi="Cambria"/>
      </w:rPr>
    </w:pPr>
    <w:r>
      <w:rPr>
        <w:rFonts w:ascii="Cambria" w:hAnsi="Cambria"/>
      </w:rPr>
      <w:t>Deepcut</w:t>
    </w:r>
    <w:r w:rsidR="00700524">
      <w:rPr>
        <w:rFonts w:ascii="Cambria" w:hAnsi="Cambria"/>
      </w:rPr>
      <w:t xml:space="preserve"> NDP </w:t>
    </w:r>
    <w:r w:rsidR="000A0332">
      <w:rPr>
        <w:rFonts w:ascii="Cambria" w:hAnsi="Cambria"/>
      </w:rPr>
      <w:t xml:space="preserve">with </w:t>
    </w:r>
    <w:r w:rsidR="008C323F">
      <w:rPr>
        <w:rFonts w:ascii="Cambria" w:hAnsi="Cambria"/>
      </w:rPr>
      <w:t>www.communityspiritpartnershipcic.org</w:t>
    </w:r>
    <w:r w:rsidR="008C323F" w:rsidRPr="00E45851">
      <w:rPr>
        <w:rFonts w:ascii="Cambria" w:hAnsi="Cambria"/>
      </w:rPr>
      <w:tab/>
      <w:t xml:space="preserve">Page </w:t>
    </w:r>
    <w:r w:rsidR="008C323F" w:rsidRPr="00E45851">
      <w:rPr>
        <w:rFonts w:ascii="Calibri" w:hAnsi="Calibri"/>
      </w:rPr>
      <w:fldChar w:fldCharType="begin"/>
    </w:r>
    <w:r w:rsidR="008C323F">
      <w:instrText xml:space="preserve"> PAGE   \* MERGEFORMAT </w:instrText>
    </w:r>
    <w:r w:rsidR="008C323F" w:rsidRPr="00E45851">
      <w:rPr>
        <w:rFonts w:ascii="Calibri" w:hAnsi="Calibri"/>
      </w:rPr>
      <w:fldChar w:fldCharType="separate"/>
    </w:r>
    <w:r w:rsidR="00260E31" w:rsidRPr="00260E31">
      <w:rPr>
        <w:rFonts w:ascii="Cambria" w:hAnsi="Cambria"/>
        <w:noProof/>
      </w:rPr>
      <w:t>10</w:t>
    </w:r>
    <w:r w:rsidR="008C323F" w:rsidRPr="00E45851">
      <w:rPr>
        <w:rFonts w:ascii="Cambria" w:hAnsi="Cambria"/>
        <w:noProof/>
      </w:rPr>
      <w:fldChar w:fldCharType="end"/>
    </w:r>
  </w:p>
  <w:p w:rsidR="008C323F" w:rsidRPr="00A8377C" w:rsidRDefault="008C323F" w:rsidP="00A8377C">
    <w:pPr>
      <w:pStyle w:val="BasicParagraph"/>
      <w:spacing w:line="240" w:lineRule="auto"/>
      <w:rPr>
        <w:rFonts w:ascii="Calibri" w:hAnsi="Calibri"/>
        <w:color w:val="0000FF"/>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271" w:rsidRDefault="00C06271" w:rsidP="003B1C23">
      <w:r>
        <w:separator/>
      </w:r>
    </w:p>
  </w:footnote>
  <w:footnote w:type="continuationSeparator" w:id="0">
    <w:p w:rsidR="00C06271" w:rsidRDefault="00C06271" w:rsidP="003B1C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23F" w:rsidRPr="00D72A41" w:rsidRDefault="008C323F" w:rsidP="00E119CE">
    <w:pPr>
      <w:pStyle w:val="Header"/>
      <w:jc w:val="right"/>
      <w:rPr>
        <w:b/>
        <w:color w:val="BFBFBF"/>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317F2"/>
    <w:multiLevelType w:val="hybridMultilevel"/>
    <w:tmpl w:val="C80E35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680614"/>
    <w:multiLevelType w:val="hybridMultilevel"/>
    <w:tmpl w:val="9B8E3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8009F1"/>
    <w:multiLevelType w:val="hybridMultilevel"/>
    <w:tmpl w:val="41360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627444"/>
    <w:multiLevelType w:val="hybridMultilevel"/>
    <w:tmpl w:val="327C1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EC2516"/>
    <w:multiLevelType w:val="hybridMultilevel"/>
    <w:tmpl w:val="E6DE6E7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16072EE0"/>
    <w:multiLevelType w:val="hybridMultilevel"/>
    <w:tmpl w:val="EFC4E5F8"/>
    <w:lvl w:ilvl="0" w:tplc="870A11BE">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AA26C4A"/>
    <w:multiLevelType w:val="hybridMultilevel"/>
    <w:tmpl w:val="2C8080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EB47F6"/>
    <w:multiLevelType w:val="multilevel"/>
    <w:tmpl w:val="D37CE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8E395B"/>
    <w:multiLevelType w:val="hybridMultilevel"/>
    <w:tmpl w:val="3CF87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4F5310"/>
    <w:multiLevelType w:val="multilevel"/>
    <w:tmpl w:val="BCF6B2AE"/>
    <w:lvl w:ilvl="0">
      <w:start w:val="1"/>
      <w:numFmt w:val="decimal"/>
      <w:lvlText w:val="%1.0"/>
      <w:lvlJc w:val="left"/>
      <w:pPr>
        <w:ind w:left="1077" w:hanging="720"/>
      </w:pPr>
      <w:rPr>
        <w:rFonts w:hint="default"/>
      </w:rPr>
    </w:lvl>
    <w:lvl w:ilvl="1">
      <w:start w:val="1"/>
      <w:numFmt w:val="decimal"/>
      <w:lvlText w:val="%1.%2"/>
      <w:lvlJc w:val="left"/>
      <w:pPr>
        <w:ind w:left="1797" w:hanging="720"/>
      </w:pPr>
      <w:rPr>
        <w:rFonts w:hint="default"/>
      </w:rPr>
    </w:lvl>
    <w:lvl w:ilvl="2">
      <w:start w:val="1"/>
      <w:numFmt w:val="decimal"/>
      <w:lvlText w:val="%1.%2.%3"/>
      <w:lvlJc w:val="left"/>
      <w:pPr>
        <w:ind w:left="2877" w:hanging="1080"/>
      </w:pPr>
      <w:rPr>
        <w:rFonts w:hint="default"/>
      </w:rPr>
    </w:lvl>
    <w:lvl w:ilvl="3">
      <w:start w:val="1"/>
      <w:numFmt w:val="decimal"/>
      <w:lvlText w:val="%1.%2.%3.%4"/>
      <w:lvlJc w:val="left"/>
      <w:pPr>
        <w:ind w:left="3597" w:hanging="1080"/>
      </w:pPr>
      <w:rPr>
        <w:rFonts w:hint="default"/>
      </w:rPr>
    </w:lvl>
    <w:lvl w:ilvl="4">
      <w:start w:val="1"/>
      <w:numFmt w:val="decimal"/>
      <w:lvlText w:val="%1.%2.%3.%4.%5"/>
      <w:lvlJc w:val="left"/>
      <w:pPr>
        <w:ind w:left="4677" w:hanging="1440"/>
      </w:pPr>
      <w:rPr>
        <w:rFonts w:hint="default"/>
      </w:rPr>
    </w:lvl>
    <w:lvl w:ilvl="5">
      <w:start w:val="1"/>
      <w:numFmt w:val="decimal"/>
      <w:lvlText w:val="%1.%2.%3.%4.%5.%6"/>
      <w:lvlJc w:val="left"/>
      <w:pPr>
        <w:ind w:left="5757" w:hanging="1800"/>
      </w:pPr>
      <w:rPr>
        <w:rFonts w:hint="default"/>
      </w:rPr>
    </w:lvl>
    <w:lvl w:ilvl="6">
      <w:start w:val="1"/>
      <w:numFmt w:val="decimal"/>
      <w:lvlText w:val="%1.%2.%3.%4.%5.%6.%7"/>
      <w:lvlJc w:val="left"/>
      <w:pPr>
        <w:ind w:left="6837" w:hanging="2160"/>
      </w:pPr>
      <w:rPr>
        <w:rFonts w:hint="default"/>
      </w:rPr>
    </w:lvl>
    <w:lvl w:ilvl="7">
      <w:start w:val="1"/>
      <w:numFmt w:val="decimal"/>
      <w:lvlText w:val="%1.%2.%3.%4.%5.%6.%7.%8"/>
      <w:lvlJc w:val="left"/>
      <w:pPr>
        <w:ind w:left="7917" w:hanging="2520"/>
      </w:pPr>
      <w:rPr>
        <w:rFonts w:hint="default"/>
      </w:rPr>
    </w:lvl>
    <w:lvl w:ilvl="8">
      <w:start w:val="1"/>
      <w:numFmt w:val="decimal"/>
      <w:lvlText w:val="%1.%2.%3.%4.%5.%6.%7.%8.%9"/>
      <w:lvlJc w:val="left"/>
      <w:pPr>
        <w:ind w:left="8637" w:hanging="2520"/>
      </w:pPr>
      <w:rPr>
        <w:rFonts w:hint="default"/>
      </w:rPr>
    </w:lvl>
  </w:abstractNum>
  <w:abstractNum w:abstractNumId="10" w15:restartNumberingAfterBreak="0">
    <w:nsid w:val="27AB7485"/>
    <w:multiLevelType w:val="hybridMultilevel"/>
    <w:tmpl w:val="C3CAC8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173CC6"/>
    <w:multiLevelType w:val="hybridMultilevel"/>
    <w:tmpl w:val="78DE58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D721AB7"/>
    <w:multiLevelType w:val="hybridMultilevel"/>
    <w:tmpl w:val="3CE80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222527"/>
    <w:multiLevelType w:val="hybridMultilevel"/>
    <w:tmpl w:val="1FC2C3E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5132D0"/>
    <w:multiLevelType w:val="hybridMultilevel"/>
    <w:tmpl w:val="35DEDD30"/>
    <w:lvl w:ilvl="0" w:tplc="BF8E2FBE">
      <w:start w:val="1"/>
      <w:numFmt w:val="bullet"/>
      <w:lvlText w:val=""/>
      <w:lvlJc w:val="left"/>
      <w:pPr>
        <w:tabs>
          <w:tab w:val="num" w:pos="227"/>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272F13"/>
    <w:multiLevelType w:val="hybridMultilevel"/>
    <w:tmpl w:val="542EB8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8B0AE8"/>
    <w:multiLevelType w:val="hybridMultilevel"/>
    <w:tmpl w:val="314EE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91552D"/>
    <w:multiLevelType w:val="hybridMultilevel"/>
    <w:tmpl w:val="DCE28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995AB1"/>
    <w:multiLevelType w:val="hybridMultilevel"/>
    <w:tmpl w:val="154E9E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0842B7"/>
    <w:multiLevelType w:val="hybridMultilevel"/>
    <w:tmpl w:val="537422BE"/>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0" w15:restartNumberingAfterBreak="0">
    <w:nsid w:val="43253613"/>
    <w:multiLevelType w:val="hybridMultilevel"/>
    <w:tmpl w:val="7AAA4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047460"/>
    <w:multiLevelType w:val="hybridMultilevel"/>
    <w:tmpl w:val="92C88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C27770"/>
    <w:multiLevelType w:val="hybridMultilevel"/>
    <w:tmpl w:val="C7EAFC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296177"/>
    <w:multiLevelType w:val="hybridMultilevel"/>
    <w:tmpl w:val="D88C1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5F2E47"/>
    <w:multiLevelType w:val="hybridMultilevel"/>
    <w:tmpl w:val="20860688"/>
    <w:lvl w:ilvl="0" w:tplc="04090001">
      <w:start w:val="1"/>
      <w:numFmt w:val="bullet"/>
      <w:lvlText w:val=""/>
      <w:lvlJc w:val="left"/>
      <w:pPr>
        <w:tabs>
          <w:tab w:val="num" w:pos="816"/>
        </w:tabs>
        <w:ind w:left="816" w:hanging="360"/>
      </w:pPr>
      <w:rPr>
        <w:rFonts w:ascii="Symbol" w:hAnsi="Symbol" w:hint="default"/>
      </w:rPr>
    </w:lvl>
    <w:lvl w:ilvl="1" w:tplc="04090003" w:tentative="1">
      <w:start w:val="1"/>
      <w:numFmt w:val="bullet"/>
      <w:lvlText w:val="o"/>
      <w:lvlJc w:val="left"/>
      <w:pPr>
        <w:tabs>
          <w:tab w:val="num" w:pos="1536"/>
        </w:tabs>
        <w:ind w:left="1536" w:hanging="360"/>
      </w:pPr>
      <w:rPr>
        <w:rFonts w:ascii="Courier New" w:hAnsi="Courier New" w:hint="default"/>
      </w:rPr>
    </w:lvl>
    <w:lvl w:ilvl="2" w:tplc="04090005" w:tentative="1">
      <w:start w:val="1"/>
      <w:numFmt w:val="bullet"/>
      <w:lvlText w:val=""/>
      <w:lvlJc w:val="left"/>
      <w:pPr>
        <w:tabs>
          <w:tab w:val="num" w:pos="2256"/>
        </w:tabs>
        <w:ind w:left="2256" w:hanging="360"/>
      </w:pPr>
      <w:rPr>
        <w:rFonts w:ascii="Wingdings" w:hAnsi="Wingdings" w:hint="default"/>
      </w:rPr>
    </w:lvl>
    <w:lvl w:ilvl="3" w:tplc="04090001" w:tentative="1">
      <w:start w:val="1"/>
      <w:numFmt w:val="bullet"/>
      <w:lvlText w:val=""/>
      <w:lvlJc w:val="left"/>
      <w:pPr>
        <w:tabs>
          <w:tab w:val="num" w:pos="2976"/>
        </w:tabs>
        <w:ind w:left="2976" w:hanging="360"/>
      </w:pPr>
      <w:rPr>
        <w:rFonts w:ascii="Symbol" w:hAnsi="Symbol" w:hint="default"/>
      </w:rPr>
    </w:lvl>
    <w:lvl w:ilvl="4" w:tplc="04090003" w:tentative="1">
      <w:start w:val="1"/>
      <w:numFmt w:val="bullet"/>
      <w:lvlText w:val="o"/>
      <w:lvlJc w:val="left"/>
      <w:pPr>
        <w:tabs>
          <w:tab w:val="num" w:pos="3696"/>
        </w:tabs>
        <w:ind w:left="3696" w:hanging="360"/>
      </w:pPr>
      <w:rPr>
        <w:rFonts w:ascii="Courier New" w:hAnsi="Courier New" w:hint="default"/>
      </w:rPr>
    </w:lvl>
    <w:lvl w:ilvl="5" w:tplc="04090005" w:tentative="1">
      <w:start w:val="1"/>
      <w:numFmt w:val="bullet"/>
      <w:lvlText w:val=""/>
      <w:lvlJc w:val="left"/>
      <w:pPr>
        <w:tabs>
          <w:tab w:val="num" w:pos="4416"/>
        </w:tabs>
        <w:ind w:left="4416" w:hanging="360"/>
      </w:pPr>
      <w:rPr>
        <w:rFonts w:ascii="Wingdings" w:hAnsi="Wingdings" w:hint="default"/>
      </w:rPr>
    </w:lvl>
    <w:lvl w:ilvl="6" w:tplc="04090001" w:tentative="1">
      <w:start w:val="1"/>
      <w:numFmt w:val="bullet"/>
      <w:lvlText w:val=""/>
      <w:lvlJc w:val="left"/>
      <w:pPr>
        <w:tabs>
          <w:tab w:val="num" w:pos="5136"/>
        </w:tabs>
        <w:ind w:left="5136" w:hanging="360"/>
      </w:pPr>
      <w:rPr>
        <w:rFonts w:ascii="Symbol" w:hAnsi="Symbol" w:hint="default"/>
      </w:rPr>
    </w:lvl>
    <w:lvl w:ilvl="7" w:tplc="04090003" w:tentative="1">
      <w:start w:val="1"/>
      <w:numFmt w:val="bullet"/>
      <w:lvlText w:val="o"/>
      <w:lvlJc w:val="left"/>
      <w:pPr>
        <w:tabs>
          <w:tab w:val="num" w:pos="5856"/>
        </w:tabs>
        <w:ind w:left="5856" w:hanging="360"/>
      </w:pPr>
      <w:rPr>
        <w:rFonts w:ascii="Courier New" w:hAnsi="Courier New" w:hint="default"/>
      </w:rPr>
    </w:lvl>
    <w:lvl w:ilvl="8" w:tplc="04090005" w:tentative="1">
      <w:start w:val="1"/>
      <w:numFmt w:val="bullet"/>
      <w:lvlText w:val=""/>
      <w:lvlJc w:val="left"/>
      <w:pPr>
        <w:tabs>
          <w:tab w:val="num" w:pos="6576"/>
        </w:tabs>
        <w:ind w:left="6576" w:hanging="360"/>
      </w:pPr>
      <w:rPr>
        <w:rFonts w:ascii="Wingdings" w:hAnsi="Wingdings" w:hint="default"/>
      </w:rPr>
    </w:lvl>
  </w:abstractNum>
  <w:abstractNum w:abstractNumId="25" w15:restartNumberingAfterBreak="0">
    <w:nsid w:val="4DBD0D73"/>
    <w:multiLevelType w:val="hybridMultilevel"/>
    <w:tmpl w:val="513CE802"/>
    <w:lvl w:ilvl="0" w:tplc="BF8E2FBE">
      <w:start w:val="1"/>
      <w:numFmt w:val="bullet"/>
      <w:lvlText w:val=""/>
      <w:lvlJc w:val="left"/>
      <w:pPr>
        <w:tabs>
          <w:tab w:val="num" w:pos="227"/>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EF5CD3"/>
    <w:multiLevelType w:val="hybridMultilevel"/>
    <w:tmpl w:val="8DF8F74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7" w15:restartNumberingAfterBreak="0">
    <w:nsid w:val="650371F3"/>
    <w:multiLevelType w:val="hybridMultilevel"/>
    <w:tmpl w:val="89E8076C"/>
    <w:lvl w:ilvl="0" w:tplc="BF8E2FBE">
      <w:start w:val="1"/>
      <w:numFmt w:val="bullet"/>
      <w:lvlText w:val=""/>
      <w:lvlJc w:val="left"/>
      <w:pPr>
        <w:tabs>
          <w:tab w:val="num" w:pos="587"/>
        </w:tabs>
        <w:ind w:left="644" w:hanging="284"/>
      </w:pPr>
      <w:rPr>
        <w:rFonts w:ascii="Wingdings" w:hAnsi="Wingding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60B7C11"/>
    <w:multiLevelType w:val="hybridMultilevel"/>
    <w:tmpl w:val="B63A59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6D3277"/>
    <w:multiLevelType w:val="hybridMultilevel"/>
    <w:tmpl w:val="7974E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AE7858"/>
    <w:multiLevelType w:val="hybridMultilevel"/>
    <w:tmpl w:val="0E5C5E8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B0310C"/>
    <w:multiLevelType w:val="hybridMultilevel"/>
    <w:tmpl w:val="94449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E66ECB"/>
    <w:multiLevelType w:val="hybridMultilevel"/>
    <w:tmpl w:val="7A4ACD7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B83C54"/>
    <w:multiLevelType w:val="hybridMultilevel"/>
    <w:tmpl w:val="4B2684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CA24303"/>
    <w:multiLevelType w:val="hybridMultilevel"/>
    <w:tmpl w:val="389E5C2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0455C65"/>
    <w:multiLevelType w:val="hybridMultilevel"/>
    <w:tmpl w:val="9A38D8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D639BD"/>
    <w:multiLevelType w:val="hybridMultilevel"/>
    <w:tmpl w:val="6BF4CB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7E551D"/>
    <w:multiLevelType w:val="hybridMultilevel"/>
    <w:tmpl w:val="FAFA09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BC04AB9"/>
    <w:multiLevelType w:val="hybridMultilevel"/>
    <w:tmpl w:val="E170343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796124"/>
    <w:multiLevelType w:val="hybridMultilevel"/>
    <w:tmpl w:val="E8EE8C6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A14B6F"/>
    <w:multiLevelType w:val="multilevel"/>
    <w:tmpl w:val="27A8CD3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num w:numId="1">
    <w:abstractNumId w:val="0"/>
  </w:num>
  <w:num w:numId="2">
    <w:abstractNumId w:val="6"/>
  </w:num>
  <w:num w:numId="3">
    <w:abstractNumId w:val="22"/>
  </w:num>
  <w:num w:numId="4">
    <w:abstractNumId w:val="24"/>
  </w:num>
  <w:num w:numId="5">
    <w:abstractNumId w:val="35"/>
  </w:num>
  <w:num w:numId="6">
    <w:abstractNumId w:val="15"/>
  </w:num>
  <w:num w:numId="7">
    <w:abstractNumId w:val="5"/>
  </w:num>
  <w:num w:numId="8">
    <w:abstractNumId w:val="27"/>
  </w:num>
  <w:num w:numId="9">
    <w:abstractNumId w:val="1"/>
  </w:num>
  <w:num w:numId="10">
    <w:abstractNumId w:val="17"/>
  </w:num>
  <w:num w:numId="11">
    <w:abstractNumId w:val="38"/>
  </w:num>
  <w:num w:numId="12">
    <w:abstractNumId w:val="36"/>
  </w:num>
  <w:num w:numId="13">
    <w:abstractNumId w:val="8"/>
  </w:num>
  <w:num w:numId="14">
    <w:abstractNumId w:val="39"/>
  </w:num>
  <w:num w:numId="15">
    <w:abstractNumId w:val="13"/>
  </w:num>
  <w:num w:numId="16">
    <w:abstractNumId w:val="37"/>
  </w:num>
  <w:num w:numId="17">
    <w:abstractNumId w:val="11"/>
  </w:num>
  <w:num w:numId="18">
    <w:abstractNumId w:val="18"/>
  </w:num>
  <w:num w:numId="19">
    <w:abstractNumId w:val="32"/>
  </w:num>
  <w:num w:numId="20">
    <w:abstractNumId w:val="30"/>
  </w:num>
  <w:num w:numId="21">
    <w:abstractNumId w:val="34"/>
  </w:num>
  <w:num w:numId="22">
    <w:abstractNumId w:val="16"/>
  </w:num>
  <w:num w:numId="23">
    <w:abstractNumId w:val="10"/>
  </w:num>
  <w:num w:numId="24">
    <w:abstractNumId w:val="25"/>
  </w:num>
  <w:num w:numId="25">
    <w:abstractNumId w:val="14"/>
  </w:num>
  <w:num w:numId="26">
    <w:abstractNumId w:val="7"/>
  </w:num>
  <w:num w:numId="27">
    <w:abstractNumId w:val="12"/>
  </w:num>
  <w:num w:numId="28">
    <w:abstractNumId w:val="28"/>
  </w:num>
  <w:num w:numId="29">
    <w:abstractNumId w:val="23"/>
  </w:num>
  <w:num w:numId="30">
    <w:abstractNumId w:val="21"/>
  </w:num>
  <w:num w:numId="31">
    <w:abstractNumId w:val="31"/>
  </w:num>
  <w:num w:numId="32">
    <w:abstractNumId w:val="3"/>
  </w:num>
  <w:num w:numId="33">
    <w:abstractNumId w:val="19"/>
  </w:num>
  <w:num w:numId="34">
    <w:abstractNumId w:val="2"/>
  </w:num>
  <w:num w:numId="35">
    <w:abstractNumId w:val="29"/>
  </w:num>
  <w:num w:numId="36">
    <w:abstractNumId w:val="26"/>
  </w:num>
  <w:num w:numId="37">
    <w:abstractNumId w:val="4"/>
  </w:num>
  <w:num w:numId="38">
    <w:abstractNumId w:val="33"/>
  </w:num>
  <w:num w:numId="39">
    <w:abstractNumId w:val="40"/>
  </w:num>
  <w:num w:numId="40">
    <w:abstractNumId w:val="9"/>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B02"/>
    <w:rsid w:val="00004FC2"/>
    <w:rsid w:val="00020151"/>
    <w:rsid w:val="0002673D"/>
    <w:rsid w:val="00026E25"/>
    <w:rsid w:val="0003423E"/>
    <w:rsid w:val="00037BD1"/>
    <w:rsid w:val="00047722"/>
    <w:rsid w:val="00052869"/>
    <w:rsid w:val="00086A8D"/>
    <w:rsid w:val="000976B4"/>
    <w:rsid w:val="000A0332"/>
    <w:rsid w:val="000A7BE8"/>
    <w:rsid w:val="000B4315"/>
    <w:rsid w:val="000D6C1B"/>
    <w:rsid w:val="000E5673"/>
    <w:rsid w:val="000E568B"/>
    <w:rsid w:val="000F6AA8"/>
    <w:rsid w:val="001217FA"/>
    <w:rsid w:val="001240C1"/>
    <w:rsid w:val="00141EA6"/>
    <w:rsid w:val="00144CDD"/>
    <w:rsid w:val="00153458"/>
    <w:rsid w:val="00153957"/>
    <w:rsid w:val="001600BD"/>
    <w:rsid w:val="001615D8"/>
    <w:rsid w:val="001646F0"/>
    <w:rsid w:val="00171E2B"/>
    <w:rsid w:val="00181017"/>
    <w:rsid w:val="0019234E"/>
    <w:rsid w:val="001A3F69"/>
    <w:rsid w:val="001B0418"/>
    <w:rsid w:val="001C6BDA"/>
    <w:rsid w:val="001E3464"/>
    <w:rsid w:val="001E41C9"/>
    <w:rsid w:val="001E7BA4"/>
    <w:rsid w:val="001F1880"/>
    <w:rsid w:val="001F4ACD"/>
    <w:rsid w:val="002005EE"/>
    <w:rsid w:val="00204828"/>
    <w:rsid w:val="002420B5"/>
    <w:rsid w:val="002427C9"/>
    <w:rsid w:val="0024796B"/>
    <w:rsid w:val="002519B2"/>
    <w:rsid w:val="00260E31"/>
    <w:rsid w:val="002630D9"/>
    <w:rsid w:val="00264EC2"/>
    <w:rsid w:val="00270BAC"/>
    <w:rsid w:val="002713DC"/>
    <w:rsid w:val="00280A90"/>
    <w:rsid w:val="00282EA6"/>
    <w:rsid w:val="0028575C"/>
    <w:rsid w:val="00292BE0"/>
    <w:rsid w:val="00296CEA"/>
    <w:rsid w:val="002A1920"/>
    <w:rsid w:val="002B7068"/>
    <w:rsid w:val="002C1585"/>
    <w:rsid w:val="002C6786"/>
    <w:rsid w:val="002D1AE0"/>
    <w:rsid w:val="002D5C36"/>
    <w:rsid w:val="002D6322"/>
    <w:rsid w:val="002E0653"/>
    <w:rsid w:val="002E0A5D"/>
    <w:rsid w:val="002E2C22"/>
    <w:rsid w:val="002E3626"/>
    <w:rsid w:val="002F15E0"/>
    <w:rsid w:val="002F5430"/>
    <w:rsid w:val="003032B0"/>
    <w:rsid w:val="00306CC0"/>
    <w:rsid w:val="00321FAB"/>
    <w:rsid w:val="00326BBE"/>
    <w:rsid w:val="00330CD1"/>
    <w:rsid w:val="00336CD0"/>
    <w:rsid w:val="0034632A"/>
    <w:rsid w:val="00350C7D"/>
    <w:rsid w:val="00352BB0"/>
    <w:rsid w:val="00354ACE"/>
    <w:rsid w:val="00360988"/>
    <w:rsid w:val="003808D6"/>
    <w:rsid w:val="00390569"/>
    <w:rsid w:val="003A5F2B"/>
    <w:rsid w:val="003B0092"/>
    <w:rsid w:val="003B1C23"/>
    <w:rsid w:val="003B3757"/>
    <w:rsid w:val="003B5785"/>
    <w:rsid w:val="003C0BF1"/>
    <w:rsid w:val="003D3C72"/>
    <w:rsid w:val="003D63B7"/>
    <w:rsid w:val="003E60BB"/>
    <w:rsid w:val="0040083E"/>
    <w:rsid w:val="00403B5F"/>
    <w:rsid w:val="00410F51"/>
    <w:rsid w:val="004122FF"/>
    <w:rsid w:val="004158A5"/>
    <w:rsid w:val="004253B6"/>
    <w:rsid w:val="00426D1B"/>
    <w:rsid w:val="00430AE8"/>
    <w:rsid w:val="00442B1A"/>
    <w:rsid w:val="004435BE"/>
    <w:rsid w:val="00451777"/>
    <w:rsid w:val="00451FED"/>
    <w:rsid w:val="00454B37"/>
    <w:rsid w:val="0047086C"/>
    <w:rsid w:val="00473D3A"/>
    <w:rsid w:val="00475DBB"/>
    <w:rsid w:val="00476579"/>
    <w:rsid w:val="004822C7"/>
    <w:rsid w:val="00482D9B"/>
    <w:rsid w:val="00486767"/>
    <w:rsid w:val="00491B02"/>
    <w:rsid w:val="004A1EB0"/>
    <w:rsid w:val="004B47A5"/>
    <w:rsid w:val="004D1AAD"/>
    <w:rsid w:val="004E0C5D"/>
    <w:rsid w:val="00503B86"/>
    <w:rsid w:val="00505CF9"/>
    <w:rsid w:val="00515E15"/>
    <w:rsid w:val="00561FEA"/>
    <w:rsid w:val="0056413E"/>
    <w:rsid w:val="00586EFB"/>
    <w:rsid w:val="005A051A"/>
    <w:rsid w:val="005A13B2"/>
    <w:rsid w:val="005A34CB"/>
    <w:rsid w:val="005A37D3"/>
    <w:rsid w:val="005B0A24"/>
    <w:rsid w:val="005C56E7"/>
    <w:rsid w:val="005C642B"/>
    <w:rsid w:val="005E23FD"/>
    <w:rsid w:val="005E35AB"/>
    <w:rsid w:val="005E568B"/>
    <w:rsid w:val="005F63DC"/>
    <w:rsid w:val="0060299B"/>
    <w:rsid w:val="00602FE4"/>
    <w:rsid w:val="00603DCC"/>
    <w:rsid w:val="0060720D"/>
    <w:rsid w:val="006333D2"/>
    <w:rsid w:val="00636C4A"/>
    <w:rsid w:val="00641E33"/>
    <w:rsid w:val="006505EA"/>
    <w:rsid w:val="00650D2A"/>
    <w:rsid w:val="0065386E"/>
    <w:rsid w:val="006650E1"/>
    <w:rsid w:val="00681A6B"/>
    <w:rsid w:val="0068239A"/>
    <w:rsid w:val="006910D0"/>
    <w:rsid w:val="00695986"/>
    <w:rsid w:val="006B6F75"/>
    <w:rsid w:val="006B7CB7"/>
    <w:rsid w:val="006D1F51"/>
    <w:rsid w:val="006D39D9"/>
    <w:rsid w:val="006E082A"/>
    <w:rsid w:val="006E217E"/>
    <w:rsid w:val="006E3B11"/>
    <w:rsid w:val="006F0E7F"/>
    <w:rsid w:val="00700524"/>
    <w:rsid w:val="00705A24"/>
    <w:rsid w:val="0073101D"/>
    <w:rsid w:val="0073257C"/>
    <w:rsid w:val="00733EC1"/>
    <w:rsid w:val="0074315F"/>
    <w:rsid w:val="0074765C"/>
    <w:rsid w:val="00756195"/>
    <w:rsid w:val="007A28ED"/>
    <w:rsid w:val="007A3212"/>
    <w:rsid w:val="007C34FE"/>
    <w:rsid w:val="007D21A5"/>
    <w:rsid w:val="007E299B"/>
    <w:rsid w:val="007E395E"/>
    <w:rsid w:val="00800B60"/>
    <w:rsid w:val="00802BD0"/>
    <w:rsid w:val="0080548E"/>
    <w:rsid w:val="008066E5"/>
    <w:rsid w:val="00811819"/>
    <w:rsid w:val="008167BB"/>
    <w:rsid w:val="00823B09"/>
    <w:rsid w:val="00831B2F"/>
    <w:rsid w:val="00840CF6"/>
    <w:rsid w:val="008413C3"/>
    <w:rsid w:val="0084574E"/>
    <w:rsid w:val="00855861"/>
    <w:rsid w:val="0086008D"/>
    <w:rsid w:val="00873E4B"/>
    <w:rsid w:val="00874CAA"/>
    <w:rsid w:val="00884F63"/>
    <w:rsid w:val="00891E1A"/>
    <w:rsid w:val="008923BB"/>
    <w:rsid w:val="008951E7"/>
    <w:rsid w:val="008A743D"/>
    <w:rsid w:val="008C18EF"/>
    <w:rsid w:val="008C323F"/>
    <w:rsid w:val="008C4880"/>
    <w:rsid w:val="008C7864"/>
    <w:rsid w:val="008D3337"/>
    <w:rsid w:val="008D36E9"/>
    <w:rsid w:val="008D7477"/>
    <w:rsid w:val="008D7B45"/>
    <w:rsid w:val="008F7765"/>
    <w:rsid w:val="00900300"/>
    <w:rsid w:val="0090684A"/>
    <w:rsid w:val="00907032"/>
    <w:rsid w:val="0091292C"/>
    <w:rsid w:val="009131A3"/>
    <w:rsid w:val="00917C75"/>
    <w:rsid w:val="009328CA"/>
    <w:rsid w:val="00932DFC"/>
    <w:rsid w:val="009441B4"/>
    <w:rsid w:val="0094441B"/>
    <w:rsid w:val="00960FDA"/>
    <w:rsid w:val="00962150"/>
    <w:rsid w:val="00967C7F"/>
    <w:rsid w:val="0097085A"/>
    <w:rsid w:val="009756E4"/>
    <w:rsid w:val="0098722E"/>
    <w:rsid w:val="009A4FA4"/>
    <w:rsid w:val="009A7EE7"/>
    <w:rsid w:val="009B2F17"/>
    <w:rsid w:val="009B7647"/>
    <w:rsid w:val="009C6F10"/>
    <w:rsid w:val="009D2C5D"/>
    <w:rsid w:val="009E06C6"/>
    <w:rsid w:val="009E1FA8"/>
    <w:rsid w:val="009F419F"/>
    <w:rsid w:val="009F4298"/>
    <w:rsid w:val="00A00BA3"/>
    <w:rsid w:val="00A01786"/>
    <w:rsid w:val="00A04D58"/>
    <w:rsid w:val="00A205D6"/>
    <w:rsid w:val="00A35888"/>
    <w:rsid w:val="00A36222"/>
    <w:rsid w:val="00A36C30"/>
    <w:rsid w:val="00A51A1C"/>
    <w:rsid w:val="00A52B23"/>
    <w:rsid w:val="00A56373"/>
    <w:rsid w:val="00A56FDB"/>
    <w:rsid w:val="00A57A29"/>
    <w:rsid w:val="00A7049D"/>
    <w:rsid w:val="00A71E3B"/>
    <w:rsid w:val="00A72C72"/>
    <w:rsid w:val="00A74C82"/>
    <w:rsid w:val="00A81710"/>
    <w:rsid w:val="00A8377C"/>
    <w:rsid w:val="00A852C0"/>
    <w:rsid w:val="00A95935"/>
    <w:rsid w:val="00A96ED4"/>
    <w:rsid w:val="00AC1696"/>
    <w:rsid w:val="00AC756C"/>
    <w:rsid w:val="00B151DA"/>
    <w:rsid w:val="00B25336"/>
    <w:rsid w:val="00B256F4"/>
    <w:rsid w:val="00B40C31"/>
    <w:rsid w:val="00B55B3B"/>
    <w:rsid w:val="00B571B9"/>
    <w:rsid w:val="00B575D1"/>
    <w:rsid w:val="00B64A52"/>
    <w:rsid w:val="00B74C3E"/>
    <w:rsid w:val="00B80139"/>
    <w:rsid w:val="00B84881"/>
    <w:rsid w:val="00B85F31"/>
    <w:rsid w:val="00B976C0"/>
    <w:rsid w:val="00BA0BC7"/>
    <w:rsid w:val="00BB3F3A"/>
    <w:rsid w:val="00BC5217"/>
    <w:rsid w:val="00BD2A5A"/>
    <w:rsid w:val="00BD6C41"/>
    <w:rsid w:val="00BF003E"/>
    <w:rsid w:val="00BF676D"/>
    <w:rsid w:val="00C01E85"/>
    <w:rsid w:val="00C06271"/>
    <w:rsid w:val="00C07284"/>
    <w:rsid w:val="00C10D83"/>
    <w:rsid w:val="00C16B5B"/>
    <w:rsid w:val="00C23E63"/>
    <w:rsid w:val="00C25663"/>
    <w:rsid w:val="00C2589F"/>
    <w:rsid w:val="00C40140"/>
    <w:rsid w:val="00C404A6"/>
    <w:rsid w:val="00C45B7C"/>
    <w:rsid w:val="00C545FE"/>
    <w:rsid w:val="00C6770B"/>
    <w:rsid w:val="00C8029D"/>
    <w:rsid w:val="00C85B8F"/>
    <w:rsid w:val="00C96D95"/>
    <w:rsid w:val="00CA54B9"/>
    <w:rsid w:val="00CB2EB5"/>
    <w:rsid w:val="00CC035D"/>
    <w:rsid w:val="00CC26D7"/>
    <w:rsid w:val="00CD5FA4"/>
    <w:rsid w:val="00CE10F1"/>
    <w:rsid w:val="00D03305"/>
    <w:rsid w:val="00D069F1"/>
    <w:rsid w:val="00D14633"/>
    <w:rsid w:val="00D1521D"/>
    <w:rsid w:val="00D2698B"/>
    <w:rsid w:val="00D272B7"/>
    <w:rsid w:val="00D27916"/>
    <w:rsid w:val="00D42220"/>
    <w:rsid w:val="00D5574B"/>
    <w:rsid w:val="00D5756B"/>
    <w:rsid w:val="00D72A41"/>
    <w:rsid w:val="00D75438"/>
    <w:rsid w:val="00D80128"/>
    <w:rsid w:val="00D841F7"/>
    <w:rsid w:val="00D91B99"/>
    <w:rsid w:val="00DB1264"/>
    <w:rsid w:val="00DB6A2F"/>
    <w:rsid w:val="00DD5747"/>
    <w:rsid w:val="00DD636C"/>
    <w:rsid w:val="00DE37EA"/>
    <w:rsid w:val="00DE3FB3"/>
    <w:rsid w:val="00DF26DF"/>
    <w:rsid w:val="00DF3B82"/>
    <w:rsid w:val="00DF720E"/>
    <w:rsid w:val="00E06BA8"/>
    <w:rsid w:val="00E119CE"/>
    <w:rsid w:val="00E13F23"/>
    <w:rsid w:val="00E27FA1"/>
    <w:rsid w:val="00E370AA"/>
    <w:rsid w:val="00E45851"/>
    <w:rsid w:val="00E556D5"/>
    <w:rsid w:val="00E560F8"/>
    <w:rsid w:val="00E64CA4"/>
    <w:rsid w:val="00E66C39"/>
    <w:rsid w:val="00E751CA"/>
    <w:rsid w:val="00E75434"/>
    <w:rsid w:val="00E75BFE"/>
    <w:rsid w:val="00E76C11"/>
    <w:rsid w:val="00E830A1"/>
    <w:rsid w:val="00E9389A"/>
    <w:rsid w:val="00EA41CF"/>
    <w:rsid w:val="00EB3839"/>
    <w:rsid w:val="00EC11B5"/>
    <w:rsid w:val="00EC402D"/>
    <w:rsid w:val="00ED4465"/>
    <w:rsid w:val="00EE502D"/>
    <w:rsid w:val="00F025BC"/>
    <w:rsid w:val="00F21310"/>
    <w:rsid w:val="00F41EA2"/>
    <w:rsid w:val="00F45648"/>
    <w:rsid w:val="00F46A3D"/>
    <w:rsid w:val="00F64368"/>
    <w:rsid w:val="00F65AB5"/>
    <w:rsid w:val="00F73C30"/>
    <w:rsid w:val="00F759FA"/>
    <w:rsid w:val="00F82D9C"/>
    <w:rsid w:val="00FA2C22"/>
    <w:rsid w:val="00FA4C4C"/>
    <w:rsid w:val="00FB7E1B"/>
    <w:rsid w:val="00FB7E8E"/>
    <w:rsid w:val="00FC7FBA"/>
    <w:rsid w:val="00FF1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007731F-223E-46A6-A27A-8E600B5B4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uiPriority="0"/>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1F7"/>
    <w:pPr>
      <w:ind w:firstLine="357"/>
    </w:pPr>
    <w:rPr>
      <w:rFonts w:ascii="Verdana" w:hAnsi="Verdana"/>
      <w:sz w:val="24"/>
      <w:szCs w:val="24"/>
    </w:rPr>
  </w:style>
  <w:style w:type="paragraph" w:styleId="Heading1">
    <w:name w:val="heading 1"/>
    <w:basedOn w:val="Style1"/>
    <w:next w:val="Normal"/>
    <w:link w:val="Heading1Char"/>
    <w:autoRedefine/>
    <w:uiPriority w:val="9"/>
    <w:qFormat/>
    <w:locked/>
    <w:rsid w:val="00505CF9"/>
    <w:pPr>
      <w:spacing w:before="600" w:after="80"/>
      <w:ind w:firstLine="0"/>
      <w:outlineLvl w:val="0"/>
    </w:pPr>
    <w:rPr>
      <w:b/>
      <w:bCs/>
      <w:color w:val="002060"/>
      <w:sz w:val="28"/>
    </w:rPr>
  </w:style>
  <w:style w:type="paragraph" w:styleId="Heading2">
    <w:name w:val="heading 2"/>
    <w:basedOn w:val="Normal"/>
    <w:next w:val="Normal"/>
    <w:link w:val="Heading2Char"/>
    <w:autoRedefine/>
    <w:uiPriority w:val="9"/>
    <w:unhideWhenUsed/>
    <w:qFormat/>
    <w:locked/>
    <w:rsid w:val="006B6F75"/>
    <w:pPr>
      <w:spacing w:before="200" w:after="80"/>
      <w:ind w:firstLine="0"/>
      <w:outlineLvl w:val="1"/>
    </w:pPr>
    <w:rPr>
      <w:b/>
      <w:color w:val="365F91"/>
      <w:sz w:val="28"/>
      <w:szCs w:val="28"/>
    </w:rPr>
  </w:style>
  <w:style w:type="paragraph" w:styleId="Heading3">
    <w:name w:val="heading 3"/>
    <w:basedOn w:val="Normal"/>
    <w:next w:val="Normal"/>
    <w:link w:val="Heading3Char"/>
    <w:autoRedefine/>
    <w:uiPriority w:val="9"/>
    <w:unhideWhenUsed/>
    <w:qFormat/>
    <w:locked/>
    <w:rsid w:val="006B6F75"/>
    <w:pPr>
      <w:spacing w:before="200" w:after="80"/>
      <w:ind w:firstLine="0"/>
      <w:outlineLvl w:val="2"/>
    </w:pPr>
    <w:rPr>
      <w:color w:val="17365D" w:themeColor="text2" w:themeShade="BF"/>
    </w:rPr>
  </w:style>
  <w:style w:type="paragraph" w:styleId="Heading4">
    <w:name w:val="heading 4"/>
    <w:basedOn w:val="Normal"/>
    <w:next w:val="Normal"/>
    <w:link w:val="Heading4Char"/>
    <w:uiPriority w:val="9"/>
    <w:semiHidden/>
    <w:unhideWhenUsed/>
    <w:qFormat/>
    <w:locked/>
    <w:rsid w:val="001E41C9"/>
    <w:pPr>
      <w:pBdr>
        <w:bottom w:val="single" w:sz="4" w:space="2" w:color="B8CCE4"/>
      </w:pBdr>
      <w:spacing w:before="200" w:after="80"/>
      <w:ind w:firstLine="0"/>
      <w:outlineLvl w:val="3"/>
    </w:pPr>
    <w:rPr>
      <w:rFonts w:ascii="Cambria" w:hAnsi="Cambria"/>
      <w:i/>
      <w:iCs/>
      <w:color w:val="4F81BD"/>
    </w:rPr>
  </w:style>
  <w:style w:type="paragraph" w:styleId="Heading5">
    <w:name w:val="heading 5"/>
    <w:basedOn w:val="Normal"/>
    <w:next w:val="Normal"/>
    <w:link w:val="Heading5Char"/>
    <w:uiPriority w:val="9"/>
    <w:semiHidden/>
    <w:unhideWhenUsed/>
    <w:qFormat/>
    <w:locked/>
    <w:rsid w:val="001E41C9"/>
    <w:pPr>
      <w:spacing w:before="200" w:after="80"/>
      <w:ind w:firstLine="0"/>
      <w:outlineLvl w:val="4"/>
    </w:pPr>
    <w:rPr>
      <w:rFonts w:ascii="Cambria" w:hAnsi="Cambria"/>
      <w:color w:val="4F81BD"/>
    </w:rPr>
  </w:style>
  <w:style w:type="paragraph" w:styleId="Heading6">
    <w:name w:val="heading 6"/>
    <w:basedOn w:val="Normal"/>
    <w:next w:val="Normal"/>
    <w:link w:val="Heading6Char"/>
    <w:uiPriority w:val="9"/>
    <w:semiHidden/>
    <w:unhideWhenUsed/>
    <w:qFormat/>
    <w:locked/>
    <w:rsid w:val="001E41C9"/>
    <w:pPr>
      <w:spacing w:before="280" w:after="100"/>
      <w:ind w:firstLine="0"/>
      <w:outlineLvl w:val="5"/>
    </w:pPr>
    <w:rPr>
      <w:rFonts w:ascii="Cambria" w:hAnsi="Cambria"/>
      <w:i/>
      <w:iCs/>
      <w:color w:val="4F81BD"/>
    </w:rPr>
  </w:style>
  <w:style w:type="paragraph" w:styleId="Heading7">
    <w:name w:val="heading 7"/>
    <w:basedOn w:val="Normal"/>
    <w:next w:val="Normal"/>
    <w:link w:val="Heading7Char"/>
    <w:uiPriority w:val="9"/>
    <w:semiHidden/>
    <w:unhideWhenUsed/>
    <w:qFormat/>
    <w:locked/>
    <w:rsid w:val="001E41C9"/>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uiPriority w:val="9"/>
    <w:semiHidden/>
    <w:unhideWhenUsed/>
    <w:qFormat/>
    <w:locked/>
    <w:rsid w:val="001E41C9"/>
    <w:pPr>
      <w:spacing w:before="320" w:after="100"/>
      <w:ind w:firstLine="0"/>
      <w:outlineLvl w:val="7"/>
    </w:pPr>
    <w:rPr>
      <w:rFonts w:ascii="Cambria" w:hAnsi="Cambria"/>
      <w:b/>
      <w:bCs/>
      <w:i/>
      <w:iCs/>
      <w:color w:val="9BBB59"/>
      <w:sz w:val="20"/>
      <w:szCs w:val="20"/>
    </w:rPr>
  </w:style>
  <w:style w:type="paragraph" w:styleId="Heading9">
    <w:name w:val="heading 9"/>
    <w:basedOn w:val="Normal"/>
    <w:next w:val="Normal"/>
    <w:link w:val="Heading9Char"/>
    <w:uiPriority w:val="9"/>
    <w:semiHidden/>
    <w:unhideWhenUsed/>
    <w:qFormat/>
    <w:locked/>
    <w:rsid w:val="001E41C9"/>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7085A"/>
    <w:rPr>
      <w:rFonts w:cs="Times New Roman"/>
      <w:color w:val="0000FF"/>
      <w:u w:val="single"/>
    </w:rPr>
  </w:style>
  <w:style w:type="paragraph" w:styleId="Header">
    <w:name w:val="header"/>
    <w:basedOn w:val="Normal"/>
    <w:link w:val="HeaderChar"/>
    <w:uiPriority w:val="99"/>
    <w:rsid w:val="0097085A"/>
    <w:pPr>
      <w:tabs>
        <w:tab w:val="center" w:pos="4320"/>
        <w:tab w:val="right" w:pos="8640"/>
      </w:tabs>
    </w:pPr>
  </w:style>
  <w:style w:type="character" w:customStyle="1" w:styleId="HeaderChar">
    <w:name w:val="Header Char"/>
    <w:link w:val="Header"/>
    <w:uiPriority w:val="99"/>
    <w:semiHidden/>
    <w:locked/>
    <w:rPr>
      <w:rFonts w:cs="Times New Roman"/>
      <w:sz w:val="22"/>
      <w:szCs w:val="22"/>
      <w:lang w:val="en-GB"/>
    </w:rPr>
  </w:style>
  <w:style w:type="paragraph" w:styleId="Footer">
    <w:name w:val="footer"/>
    <w:basedOn w:val="Normal"/>
    <w:link w:val="FooterChar"/>
    <w:uiPriority w:val="99"/>
    <w:rsid w:val="0097085A"/>
    <w:pPr>
      <w:tabs>
        <w:tab w:val="center" w:pos="4320"/>
        <w:tab w:val="right" w:pos="8640"/>
      </w:tabs>
    </w:pPr>
  </w:style>
  <w:style w:type="character" w:customStyle="1" w:styleId="FooterChar">
    <w:name w:val="Footer Char"/>
    <w:link w:val="Footer"/>
    <w:uiPriority w:val="99"/>
    <w:locked/>
    <w:rPr>
      <w:rFonts w:cs="Times New Roman"/>
      <w:sz w:val="22"/>
      <w:szCs w:val="22"/>
      <w:lang w:val="en-GB"/>
    </w:rPr>
  </w:style>
  <w:style w:type="paragraph" w:customStyle="1" w:styleId="BasicParagraph">
    <w:name w:val="[Basic Paragraph]"/>
    <w:basedOn w:val="Normal"/>
    <w:uiPriority w:val="99"/>
    <w:rsid w:val="0097085A"/>
    <w:pPr>
      <w:widowControl w:val="0"/>
      <w:autoSpaceDE w:val="0"/>
      <w:autoSpaceDN w:val="0"/>
      <w:adjustRightInd w:val="0"/>
      <w:spacing w:line="288" w:lineRule="auto"/>
      <w:textAlignment w:val="center"/>
    </w:pPr>
    <w:rPr>
      <w:rFonts w:ascii="Times-Roman" w:hAnsi="Times-Roman" w:cs="Times-Roman"/>
      <w:color w:val="000000"/>
      <w:lang w:val="en-US"/>
    </w:rPr>
  </w:style>
  <w:style w:type="character" w:styleId="PageNumber">
    <w:name w:val="page number"/>
    <w:uiPriority w:val="99"/>
    <w:rsid w:val="0097085A"/>
    <w:rPr>
      <w:rFonts w:cs="Times New Roman"/>
    </w:rPr>
  </w:style>
  <w:style w:type="character" w:styleId="FollowedHyperlink">
    <w:name w:val="FollowedHyperlink"/>
    <w:uiPriority w:val="99"/>
    <w:rsid w:val="0097085A"/>
    <w:rPr>
      <w:rFonts w:cs="Times New Roman"/>
      <w:color w:val="800080"/>
      <w:u w:val="single"/>
    </w:rPr>
  </w:style>
  <w:style w:type="table" w:styleId="TableGrid">
    <w:name w:val="Table Grid"/>
    <w:basedOn w:val="TableNormal"/>
    <w:uiPriority w:val="99"/>
    <w:locked/>
    <w:rsid w:val="00FA4C4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locked/>
    <w:rsid w:val="001E41C9"/>
    <w:pPr>
      <w:pBdr>
        <w:top w:val="single" w:sz="8" w:space="10" w:color="A7BFDE"/>
        <w:bottom w:val="single" w:sz="24" w:space="15" w:color="9BBB59"/>
      </w:pBdr>
      <w:ind w:firstLine="0"/>
    </w:pPr>
    <w:rPr>
      <w:b/>
      <w:iCs/>
      <w:color w:val="243F60"/>
      <w:sz w:val="40"/>
      <w:szCs w:val="60"/>
    </w:rPr>
  </w:style>
  <w:style w:type="character" w:customStyle="1" w:styleId="TitleChar">
    <w:name w:val="Title Char"/>
    <w:link w:val="Title"/>
    <w:uiPriority w:val="10"/>
    <w:rsid w:val="001E41C9"/>
    <w:rPr>
      <w:rFonts w:ascii="Verdana" w:eastAsia="Times New Roman" w:hAnsi="Verdana" w:cs="Times New Roman"/>
      <w:b/>
      <w:iCs/>
      <w:color w:val="243F60"/>
      <w:sz w:val="40"/>
      <w:szCs w:val="60"/>
    </w:rPr>
  </w:style>
  <w:style w:type="character" w:customStyle="1" w:styleId="Heading1Char">
    <w:name w:val="Heading 1 Char"/>
    <w:link w:val="Heading1"/>
    <w:uiPriority w:val="9"/>
    <w:rsid w:val="00505CF9"/>
    <w:rPr>
      <w:rFonts w:ascii="Verdana" w:hAnsi="Verdana"/>
      <w:b/>
      <w:bCs/>
      <w:iCs/>
      <w:color w:val="002060"/>
      <w:sz w:val="28"/>
      <w:szCs w:val="24"/>
    </w:rPr>
  </w:style>
  <w:style w:type="character" w:customStyle="1" w:styleId="Heading2Char">
    <w:name w:val="Heading 2 Char"/>
    <w:link w:val="Heading2"/>
    <w:uiPriority w:val="9"/>
    <w:rsid w:val="006B6F75"/>
    <w:rPr>
      <w:rFonts w:ascii="Verdana" w:hAnsi="Verdana"/>
      <w:b/>
      <w:color w:val="365F91"/>
      <w:sz w:val="28"/>
      <w:szCs w:val="28"/>
    </w:rPr>
  </w:style>
  <w:style w:type="character" w:customStyle="1" w:styleId="Heading3Char">
    <w:name w:val="Heading 3 Char"/>
    <w:link w:val="Heading3"/>
    <w:uiPriority w:val="9"/>
    <w:rsid w:val="006B6F75"/>
    <w:rPr>
      <w:rFonts w:ascii="Verdana" w:hAnsi="Verdana"/>
      <w:color w:val="17365D" w:themeColor="text2" w:themeShade="BF"/>
      <w:sz w:val="24"/>
      <w:szCs w:val="24"/>
    </w:rPr>
  </w:style>
  <w:style w:type="character" w:customStyle="1" w:styleId="Heading4Char">
    <w:name w:val="Heading 4 Char"/>
    <w:link w:val="Heading4"/>
    <w:uiPriority w:val="9"/>
    <w:semiHidden/>
    <w:rsid w:val="001E41C9"/>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1E41C9"/>
    <w:rPr>
      <w:rFonts w:ascii="Cambria" w:eastAsia="Times New Roman" w:hAnsi="Cambria" w:cs="Times New Roman"/>
      <w:color w:val="4F81BD"/>
    </w:rPr>
  </w:style>
  <w:style w:type="character" w:customStyle="1" w:styleId="Heading6Char">
    <w:name w:val="Heading 6 Char"/>
    <w:link w:val="Heading6"/>
    <w:uiPriority w:val="9"/>
    <w:semiHidden/>
    <w:rsid w:val="001E41C9"/>
    <w:rPr>
      <w:rFonts w:ascii="Cambria" w:eastAsia="Times New Roman" w:hAnsi="Cambria" w:cs="Times New Roman"/>
      <w:i/>
      <w:iCs/>
      <w:color w:val="4F81BD"/>
    </w:rPr>
  </w:style>
  <w:style w:type="character" w:customStyle="1" w:styleId="Heading7Char">
    <w:name w:val="Heading 7 Char"/>
    <w:link w:val="Heading7"/>
    <w:uiPriority w:val="9"/>
    <w:semiHidden/>
    <w:rsid w:val="001E41C9"/>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1E41C9"/>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1E41C9"/>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locked/>
    <w:rsid w:val="001E41C9"/>
    <w:rPr>
      <w:b/>
      <w:bCs/>
      <w:sz w:val="18"/>
      <w:szCs w:val="18"/>
    </w:rPr>
  </w:style>
  <w:style w:type="paragraph" w:styleId="Subtitle">
    <w:name w:val="Subtitle"/>
    <w:basedOn w:val="Normal"/>
    <w:next w:val="Normal"/>
    <w:link w:val="SubtitleChar"/>
    <w:uiPriority w:val="11"/>
    <w:qFormat/>
    <w:locked/>
    <w:rsid w:val="001E41C9"/>
    <w:pPr>
      <w:spacing w:before="200" w:after="900"/>
      <w:ind w:firstLine="0"/>
    </w:pPr>
    <w:rPr>
      <w:iCs/>
      <w:sz w:val="36"/>
    </w:rPr>
  </w:style>
  <w:style w:type="character" w:customStyle="1" w:styleId="SubtitleChar">
    <w:name w:val="Subtitle Char"/>
    <w:link w:val="Subtitle"/>
    <w:uiPriority w:val="11"/>
    <w:rsid w:val="001E41C9"/>
    <w:rPr>
      <w:rFonts w:ascii="Verdana" w:hAnsi="Verdana"/>
      <w:iCs/>
      <w:sz w:val="36"/>
      <w:szCs w:val="24"/>
    </w:rPr>
  </w:style>
  <w:style w:type="character" w:styleId="Strong">
    <w:name w:val="Strong"/>
    <w:uiPriority w:val="22"/>
    <w:qFormat/>
    <w:locked/>
    <w:rsid w:val="001E41C9"/>
    <w:rPr>
      <w:b/>
      <w:bCs/>
      <w:spacing w:val="0"/>
    </w:rPr>
  </w:style>
  <w:style w:type="character" w:styleId="Emphasis">
    <w:name w:val="Emphasis"/>
    <w:uiPriority w:val="20"/>
    <w:qFormat/>
    <w:locked/>
    <w:rsid w:val="001E41C9"/>
    <w:rPr>
      <w:b/>
      <w:bCs/>
      <w:i/>
      <w:iCs/>
      <w:color w:val="5A5A5A"/>
    </w:rPr>
  </w:style>
  <w:style w:type="paragraph" w:styleId="NoSpacing">
    <w:name w:val="No Spacing"/>
    <w:basedOn w:val="Normal"/>
    <w:link w:val="NoSpacingChar"/>
    <w:uiPriority w:val="1"/>
    <w:qFormat/>
    <w:rsid w:val="001E41C9"/>
    <w:pPr>
      <w:ind w:firstLine="0"/>
    </w:pPr>
  </w:style>
  <w:style w:type="character" w:customStyle="1" w:styleId="NoSpacingChar">
    <w:name w:val="No Spacing Char"/>
    <w:link w:val="NoSpacing"/>
    <w:uiPriority w:val="1"/>
    <w:rsid w:val="001E41C9"/>
  </w:style>
  <w:style w:type="paragraph" w:styleId="ListParagraph">
    <w:name w:val="List Paragraph"/>
    <w:basedOn w:val="Normal"/>
    <w:uiPriority w:val="34"/>
    <w:qFormat/>
    <w:rsid w:val="001E41C9"/>
    <w:pPr>
      <w:ind w:left="720"/>
      <w:contextualSpacing/>
    </w:pPr>
  </w:style>
  <w:style w:type="paragraph" w:styleId="Quote">
    <w:name w:val="Quote"/>
    <w:basedOn w:val="Normal"/>
    <w:next w:val="Normal"/>
    <w:link w:val="QuoteChar"/>
    <w:uiPriority w:val="29"/>
    <w:qFormat/>
    <w:rsid w:val="001E41C9"/>
    <w:rPr>
      <w:rFonts w:ascii="Cambria" w:hAnsi="Cambria"/>
      <w:i/>
      <w:iCs/>
      <w:color w:val="5A5A5A"/>
    </w:rPr>
  </w:style>
  <w:style w:type="character" w:customStyle="1" w:styleId="QuoteChar">
    <w:name w:val="Quote Char"/>
    <w:link w:val="Quote"/>
    <w:uiPriority w:val="29"/>
    <w:rsid w:val="001E41C9"/>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1E41C9"/>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rPr>
  </w:style>
  <w:style w:type="character" w:customStyle="1" w:styleId="IntenseQuoteChar">
    <w:name w:val="Intense Quote Char"/>
    <w:link w:val="IntenseQuote"/>
    <w:uiPriority w:val="30"/>
    <w:rsid w:val="001E41C9"/>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1E41C9"/>
    <w:rPr>
      <w:i/>
      <w:iCs/>
      <w:color w:val="5A5A5A"/>
    </w:rPr>
  </w:style>
  <w:style w:type="character" w:styleId="IntenseEmphasis">
    <w:name w:val="Intense Emphasis"/>
    <w:uiPriority w:val="21"/>
    <w:qFormat/>
    <w:rsid w:val="001E41C9"/>
    <w:rPr>
      <w:b/>
      <w:bCs/>
      <w:i/>
      <w:iCs/>
      <w:color w:val="4F81BD"/>
      <w:sz w:val="22"/>
      <w:szCs w:val="22"/>
    </w:rPr>
  </w:style>
  <w:style w:type="character" w:styleId="SubtleReference">
    <w:name w:val="Subtle Reference"/>
    <w:uiPriority w:val="31"/>
    <w:qFormat/>
    <w:rsid w:val="001E41C9"/>
    <w:rPr>
      <w:color w:val="auto"/>
      <w:u w:val="single" w:color="9BBB59"/>
    </w:rPr>
  </w:style>
  <w:style w:type="character" w:styleId="IntenseReference">
    <w:name w:val="Intense Reference"/>
    <w:uiPriority w:val="32"/>
    <w:qFormat/>
    <w:rsid w:val="001E41C9"/>
    <w:rPr>
      <w:b/>
      <w:bCs/>
      <w:color w:val="76923C"/>
      <w:u w:val="single" w:color="9BBB59"/>
    </w:rPr>
  </w:style>
  <w:style w:type="character" w:styleId="BookTitle">
    <w:name w:val="Book Title"/>
    <w:uiPriority w:val="33"/>
    <w:qFormat/>
    <w:rsid w:val="001E41C9"/>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1E41C9"/>
    <w:pPr>
      <w:outlineLvl w:val="9"/>
    </w:pPr>
    <w:rPr>
      <w:lang w:bidi="en-US"/>
    </w:rPr>
  </w:style>
  <w:style w:type="paragraph" w:styleId="BalloonText">
    <w:name w:val="Balloon Text"/>
    <w:basedOn w:val="Normal"/>
    <w:link w:val="BalloonTextChar"/>
    <w:uiPriority w:val="99"/>
    <w:semiHidden/>
    <w:unhideWhenUsed/>
    <w:rsid w:val="00E45851"/>
    <w:rPr>
      <w:rFonts w:ascii="Tahoma" w:hAnsi="Tahoma" w:cs="Tahoma"/>
      <w:sz w:val="16"/>
      <w:szCs w:val="16"/>
    </w:rPr>
  </w:style>
  <w:style w:type="character" w:customStyle="1" w:styleId="BalloonTextChar">
    <w:name w:val="Balloon Text Char"/>
    <w:link w:val="BalloonText"/>
    <w:uiPriority w:val="99"/>
    <w:semiHidden/>
    <w:rsid w:val="00E45851"/>
    <w:rPr>
      <w:rFonts w:ascii="Tahoma" w:hAnsi="Tahoma" w:cs="Tahoma"/>
      <w:sz w:val="16"/>
      <w:szCs w:val="16"/>
    </w:rPr>
  </w:style>
  <w:style w:type="character" w:customStyle="1" w:styleId="apple-converted-space">
    <w:name w:val="apple-converted-space"/>
    <w:basedOn w:val="DefaultParagraphFont"/>
    <w:rsid w:val="0028575C"/>
    <w:rPr>
      <w:rFonts w:cs="Times New Roman"/>
    </w:rPr>
  </w:style>
  <w:style w:type="paragraph" w:styleId="FootnoteText">
    <w:name w:val="footnote text"/>
    <w:basedOn w:val="Normal"/>
    <w:link w:val="FootnoteTextChar"/>
    <w:uiPriority w:val="99"/>
    <w:semiHidden/>
    <w:rsid w:val="0028575C"/>
    <w:pPr>
      <w:ind w:firstLine="0"/>
    </w:pPr>
    <w:rPr>
      <w:rFonts w:ascii="Cambria" w:eastAsia="MS Mincho" w:hAnsi="Cambria"/>
      <w:sz w:val="20"/>
      <w:szCs w:val="20"/>
      <w:lang w:val="en-US" w:eastAsia="en-US"/>
    </w:rPr>
  </w:style>
  <w:style w:type="character" w:customStyle="1" w:styleId="FootnoteTextChar">
    <w:name w:val="Footnote Text Char"/>
    <w:basedOn w:val="DefaultParagraphFont"/>
    <w:link w:val="FootnoteText"/>
    <w:uiPriority w:val="99"/>
    <w:semiHidden/>
    <w:rsid w:val="0028575C"/>
    <w:rPr>
      <w:rFonts w:ascii="Cambria" w:eastAsia="MS Mincho" w:hAnsi="Cambria"/>
      <w:lang w:val="en-US" w:eastAsia="en-US"/>
    </w:rPr>
  </w:style>
  <w:style w:type="character" w:styleId="FootnoteReference">
    <w:name w:val="footnote reference"/>
    <w:basedOn w:val="DefaultParagraphFont"/>
    <w:uiPriority w:val="99"/>
    <w:semiHidden/>
    <w:rsid w:val="0028575C"/>
    <w:rPr>
      <w:rFonts w:cs="Times New Roman"/>
      <w:vertAlign w:val="superscript"/>
    </w:rPr>
  </w:style>
  <w:style w:type="paragraph" w:styleId="NormalWeb">
    <w:name w:val="Normal (Web)"/>
    <w:basedOn w:val="Normal"/>
    <w:unhideWhenUsed/>
    <w:rsid w:val="00561FEA"/>
    <w:pPr>
      <w:spacing w:before="100" w:beforeAutospacing="1" w:after="100" w:afterAutospacing="1"/>
      <w:ind w:firstLine="0"/>
    </w:pPr>
    <w:rPr>
      <w:rFonts w:ascii="Times New Roman" w:hAnsi="Times New Roman"/>
    </w:rPr>
  </w:style>
  <w:style w:type="character" w:customStyle="1" w:styleId="reference-accessdate">
    <w:name w:val="reference-accessdate"/>
    <w:basedOn w:val="DefaultParagraphFont"/>
    <w:rsid w:val="00F73C30"/>
  </w:style>
  <w:style w:type="character" w:customStyle="1" w:styleId="mw-headline">
    <w:name w:val="mw-headline"/>
    <w:basedOn w:val="DefaultParagraphFont"/>
    <w:rsid w:val="00F025BC"/>
  </w:style>
  <w:style w:type="character" w:customStyle="1" w:styleId="mw-editsection">
    <w:name w:val="mw-editsection"/>
    <w:basedOn w:val="DefaultParagraphFont"/>
    <w:rsid w:val="00F025BC"/>
  </w:style>
  <w:style w:type="character" w:customStyle="1" w:styleId="mw-editsection-bracket">
    <w:name w:val="mw-editsection-bracket"/>
    <w:basedOn w:val="DefaultParagraphFont"/>
    <w:rsid w:val="00F025BC"/>
  </w:style>
  <w:style w:type="paragraph" w:customStyle="1" w:styleId="Style1">
    <w:name w:val="Style1"/>
    <w:basedOn w:val="Quote"/>
    <w:link w:val="Style1Char"/>
    <w:autoRedefine/>
    <w:qFormat/>
    <w:rsid w:val="00BF676D"/>
    <w:pPr>
      <w:spacing w:line="360" w:lineRule="auto"/>
    </w:pPr>
    <w:rPr>
      <w:rFonts w:ascii="Verdana" w:hAnsi="Verdana"/>
      <w:i w:val="0"/>
      <w:color w:val="auto"/>
    </w:rPr>
  </w:style>
  <w:style w:type="character" w:customStyle="1" w:styleId="Style2">
    <w:name w:val="Style2"/>
    <w:basedOn w:val="DefaultParagraphFont"/>
    <w:uiPriority w:val="1"/>
    <w:qFormat/>
    <w:rsid w:val="00F82D9C"/>
    <w:rPr>
      <w:rFonts w:ascii="Verdana" w:hAnsi="Verdana"/>
      <w:color w:val="0F243E" w:themeColor="text2" w:themeShade="80"/>
      <w:sz w:val="28"/>
    </w:rPr>
  </w:style>
  <w:style w:type="character" w:customStyle="1" w:styleId="Style1Char">
    <w:name w:val="Style1 Char"/>
    <w:basedOn w:val="QuoteChar"/>
    <w:link w:val="Style1"/>
    <w:rsid w:val="00BF676D"/>
    <w:rPr>
      <w:rFonts w:ascii="Verdana" w:eastAsia="Times New Roman" w:hAnsi="Verdana" w:cs="Times New Roman"/>
      <w:i w:val="0"/>
      <w:iCs/>
      <w:color w:val="5A5A5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584600">
      <w:bodyDiv w:val="1"/>
      <w:marLeft w:val="0"/>
      <w:marRight w:val="0"/>
      <w:marTop w:val="0"/>
      <w:marBottom w:val="0"/>
      <w:divBdr>
        <w:top w:val="none" w:sz="0" w:space="0" w:color="auto"/>
        <w:left w:val="none" w:sz="0" w:space="0" w:color="auto"/>
        <w:bottom w:val="none" w:sz="0" w:space="0" w:color="auto"/>
        <w:right w:val="none" w:sz="0" w:space="0" w:color="auto"/>
      </w:divBdr>
    </w:div>
    <w:div w:id="314258233">
      <w:bodyDiv w:val="1"/>
      <w:marLeft w:val="0"/>
      <w:marRight w:val="0"/>
      <w:marTop w:val="0"/>
      <w:marBottom w:val="0"/>
      <w:divBdr>
        <w:top w:val="none" w:sz="0" w:space="0" w:color="auto"/>
        <w:left w:val="none" w:sz="0" w:space="0" w:color="auto"/>
        <w:bottom w:val="none" w:sz="0" w:space="0" w:color="auto"/>
        <w:right w:val="none" w:sz="0" w:space="0" w:color="auto"/>
      </w:divBdr>
    </w:div>
    <w:div w:id="393967213">
      <w:bodyDiv w:val="1"/>
      <w:marLeft w:val="0"/>
      <w:marRight w:val="0"/>
      <w:marTop w:val="0"/>
      <w:marBottom w:val="0"/>
      <w:divBdr>
        <w:top w:val="none" w:sz="0" w:space="0" w:color="auto"/>
        <w:left w:val="none" w:sz="0" w:space="0" w:color="auto"/>
        <w:bottom w:val="none" w:sz="0" w:space="0" w:color="auto"/>
        <w:right w:val="none" w:sz="0" w:space="0" w:color="auto"/>
      </w:divBdr>
    </w:div>
    <w:div w:id="480582854">
      <w:bodyDiv w:val="1"/>
      <w:marLeft w:val="0"/>
      <w:marRight w:val="0"/>
      <w:marTop w:val="0"/>
      <w:marBottom w:val="0"/>
      <w:divBdr>
        <w:top w:val="none" w:sz="0" w:space="0" w:color="auto"/>
        <w:left w:val="none" w:sz="0" w:space="0" w:color="auto"/>
        <w:bottom w:val="none" w:sz="0" w:space="0" w:color="auto"/>
        <w:right w:val="none" w:sz="0" w:space="0" w:color="auto"/>
      </w:divBdr>
    </w:div>
    <w:div w:id="809174283">
      <w:bodyDiv w:val="1"/>
      <w:marLeft w:val="0"/>
      <w:marRight w:val="0"/>
      <w:marTop w:val="0"/>
      <w:marBottom w:val="0"/>
      <w:divBdr>
        <w:top w:val="none" w:sz="0" w:space="0" w:color="auto"/>
        <w:left w:val="none" w:sz="0" w:space="0" w:color="auto"/>
        <w:bottom w:val="none" w:sz="0" w:space="0" w:color="auto"/>
        <w:right w:val="none" w:sz="0" w:space="0" w:color="auto"/>
      </w:divBdr>
    </w:div>
    <w:div w:id="909733384">
      <w:bodyDiv w:val="1"/>
      <w:marLeft w:val="0"/>
      <w:marRight w:val="0"/>
      <w:marTop w:val="0"/>
      <w:marBottom w:val="0"/>
      <w:divBdr>
        <w:top w:val="none" w:sz="0" w:space="0" w:color="auto"/>
        <w:left w:val="none" w:sz="0" w:space="0" w:color="auto"/>
        <w:bottom w:val="none" w:sz="0" w:space="0" w:color="auto"/>
        <w:right w:val="none" w:sz="0" w:space="0" w:color="auto"/>
      </w:divBdr>
    </w:div>
    <w:div w:id="1257665020">
      <w:bodyDiv w:val="1"/>
      <w:marLeft w:val="0"/>
      <w:marRight w:val="0"/>
      <w:marTop w:val="0"/>
      <w:marBottom w:val="0"/>
      <w:divBdr>
        <w:top w:val="none" w:sz="0" w:space="0" w:color="auto"/>
        <w:left w:val="none" w:sz="0" w:space="0" w:color="auto"/>
        <w:bottom w:val="none" w:sz="0" w:space="0" w:color="auto"/>
        <w:right w:val="none" w:sz="0" w:space="0" w:color="auto"/>
      </w:divBdr>
    </w:div>
    <w:div w:id="1465073848">
      <w:bodyDiv w:val="1"/>
      <w:marLeft w:val="0"/>
      <w:marRight w:val="0"/>
      <w:marTop w:val="0"/>
      <w:marBottom w:val="0"/>
      <w:divBdr>
        <w:top w:val="none" w:sz="0" w:space="0" w:color="auto"/>
        <w:left w:val="none" w:sz="0" w:space="0" w:color="auto"/>
        <w:bottom w:val="none" w:sz="0" w:space="0" w:color="auto"/>
        <w:right w:val="none" w:sz="0" w:space="0" w:color="auto"/>
      </w:divBdr>
    </w:div>
    <w:div w:id="2053453158">
      <w:bodyDiv w:val="1"/>
      <w:marLeft w:val="0"/>
      <w:marRight w:val="0"/>
      <w:marTop w:val="0"/>
      <w:marBottom w:val="0"/>
      <w:divBdr>
        <w:top w:val="none" w:sz="0" w:space="0" w:color="auto"/>
        <w:left w:val="none" w:sz="0" w:space="0" w:color="auto"/>
        <w:bottom w:val="none" w:sz="0" w:space="0" w:color="auto"/>
        <w:right w:val="none" w:sz="0" w:space="0" w:color="auto"/>
      </w:divBdr>
    </w:div>
    <w:div w:id="208741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1044</TotalTime>
  <Pages>10</Pages>
  <Words>2005</Words>
  <Characters>11435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End user</dc:creator>
  <cp:lastModifiedBy>Mary-Ann Nossent</cp:lastModifiedBy>
  <cp:revision>9</cp:revision>
  <cp:lastPrinted>2015-06-11T08:25:00Z</cp:lastPrinted>
  <dcterms:created xsi:type="dcterms:W3CDTF">2015-06-10T15:23:00Z</dcterms:created>
  <dcterms:modified xsi:type="dcterms:W3CDTF">2015-06-12T05:15:00Z</dcterms:modified>
</cp:coreProperties>
</file>